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D7F6" w14:textId="1468E9CF" w:rsidR="00070162" w:rsidRPr="00595654" w:rsidRDefault="00070162" w:rsidP="00070162">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0559F6" w:rsidRPr="000559F6">
        <w:rPr>
          <w:b/>
          <w:noProof/>
          <w:sz w:val="24"/>
        </w:rPr>
        <w:t>1822</w:t>
      </w:r>
      <w:r w:rsidR="000559F6" w:rsidRPr="000559F6">
        <w:rPr>
          <w:rFonts w:hint="eastAsia"/>
          <w:b/>
          <w:noProof/>
          <w:sz w:val="24"/>
        </w:rPr>
        <w:t>9</w:t>
      </w:r>
    </w:p>
    <w:p w14:paraId="7025CDC8" w14:textId="77777777" w:rsidR="00070162" w:rsidRDefault="00070162" w:rsidP="00070162">
      <w:pPr>
        <w:pStyle w:val="CRCoverPage"/>
        <w:rPr>
          <w:b/>
          <w:noProof/>
          <w:sz w:val="24"/>
        </w:rPr>
      </w:pPr>
      <w:r w:rsidRPr="00595654">
        <w:rPr>
          <w:b/>
          <w:noProof/>
          <w:sz w:val="24"/>
        </w:rPr>
        <w:t>Toulouse, France, November 14 – November 18, 2022</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029C3EA4"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DD76F1" w:rsidRPr="00DD76F1">
        <w:rPr>
          <w:rFonts w:ascii="Arial" w:eastAsia="新細明體" w:hAnsi="Arial" w:cs="Arial"/>
          <w:color w:val="000000"/>
          <w:sz w:val="22"/>
          <w:lang w:eastAsia="zh-TW"/>
        </w:rPr>
        <w:t>6.3.4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759E5E72"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4A7A15" w:rsidRPr="004A7A15">
        <w:rPr>
          <w:rFonts w:ascii="Arial" w:eastAsiaTheme="minorEastAsia" w:hAnsi="Arial" w:cs="Arial"/>
          <w:color w:val="000000"/>
          <w:sz w:val="22"/>
          <w:lang w:eastAsia="zh-CN"/>
        </w:rPr>
        <w:t>Discussion on RRM requirements for FR2-2</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0C9D9105" w:rsidR="001645FB" w:rsidRPr="00447B0C" w:rsidRDefault="001645FB" w:rsidP="00447B0C">
      <w:pPr>
        <w:pStyle w:val="Default"/>
        <w:jc w:val="both"/>
        <w:rPr>
          <w:rFonts w:ascii="Arial" w:eastAsiaTheme="minorEastAsia" w:hAnsi="Arial" w:cs="Arial"/>
          <w:color w:val="auto"/>
          <w:sz w:val="20"/>
          <w:szCs w:val="18"/>
          <w:lang w:val="en-GB"/>
        </w:rPr>
      </w:pPr>
      <w:r w:rsidRPr="00447B0C">
        <w:rPr>
          <w:rFonts w:ascii="Arial" w:eastAsiaTheme="minorEastAsia" w:hAnsi="Arial" w:cs="Arial"/>
          <w:color w:val="auto"/>
          <w:sz w:val="20"/>
          <w:szCs w:val="18"/>
          <w:lang w:val="en-GB"/>
        </w:rPr>
        <w:t>In this contribution, our view</w:t>
      </w:r>
      <w:r w:rsidR="00447B0C">
        <w:rPr>
          <w:rFonts w:ascii="Arial" w:eastAsiaTheme="minorEastAsia" w:hAnsi="Arial" w:cs="Arial"/>
          <w:color w:val="auto"/>
          <w:sz w:val="20"/>
          <w:szCs w:val="18"/>
          <w:lang w:val="en-GB"/>
        </w:rPr>
        <w:t>s</w:t>
      </w:r>
      <w:r w:rsidRPr="00447B0C">
        <w:rPr>
          <w:rFonts w:ascii="Arial" w:eastAsiaTheme="minorEastAsia" w:hAnsi="Arial" w:cs="Arial"/>
          <w:color w:val="auto"/>
          <w:sz w:val="20"/>
          <w:szCs w:val="18"/>
          <w:lang w:val="en-GB"/>
        </w:rPr>
        <w:t xml:space="preserve"> </w:t>
      </w:r>
      <w:r w:rsidR="00447B0C">
        <w:rPr>
          <w:rFonts w:ascii="Arial" w:eastAsiaTheme="minorEastAsia" w:hAnsi="Arial" w:cs="Arial"/>
          <w:color w:val="auto"/>
          <w:sz w:val="20"/>
          <w:szCs w:val="18"/>
          <w:lang w:val="en-GB"/>
        </w:rPr>
        <w:t>on the remaining issues in FR2-2 are provided, including i</w:t>
      </w:r>
      <w:r w:rsidR="00447B0C" w:rsidRPr="00447B0C">
        <w:rPr>
          <w:rFonts w:ascii="Arial" w:eastAsiaTheme="minorEastAsia" w:hAnsi="Arial" w:cs="Arial"/>
          <w:color w:val="auto"/>
          <w:sz w:val="20"/>
          <w:szCs w:val="18"/>
          <w:lang w:val="en-GB"/>
        </w:rPr>
        <w:t>nter-frequency QCL-ed assumption for RSSI</w:t>
      </w:r>
      <w:r w:rsidR="00447B0C">
        <w:rPr>
          <w:rFonts w:ascii="Arial" w:eastAsiaTheme="minorEastAsia" w:hAnsi="Arial" w:cs="Arial"/>
          <w:color w:val="auto"/>
          <w:sz w:val="20"/>
          <w:szCs w:val="18"/>
          <w:lang w:val="en-GB"/>
        </w:rPr>
        <w:t xml:space="preserve"> and the UE capability for c</w:t>
      </w:r>
      <w:r w:rsidR="00447B0C" w:rsidRPr="00447B0C">
        <w:rPr>
          <w:rFonts w:ascii="Arial" w:eastAsiaTheme="minorEastAsia" w:hAnsi="Arial" w:cs="Arial"/>
          <w:color w:val="auto"/>
          <w:sz w:val="20"/>
          <w:szCs w:val="18"/>
          <w:lang w:val="en-GB"/>
        </w:rPr>
        <w:t>ell detection relaxation</w:t>
      </w:r>
      <w:r w:rsidR="00447B0C">
        <w:rPr>
          <w:rFonts w:ascii="Arial" w:eastAsiaTheme="minorEastAsia" w:hAnsi="Arial" w:cs="Arial"/>
          <w:color w:val="auto"/>
          <w:sz w:val="20"/>
          <w:szCs w:val="18"/>
          <w:lang w:val="en-GB"/>
        </w:rPr>
        <w:t>.</w:t>
      </w:r>
    </w:p>
    <w:p w14:paraId="01F39843" w14:textId="37DDF483" w:rsidR="0049368F" w:rsidRPr="008B7FAD" w:rsidRDefault="00DF59DE" w:rsidP="0049368F">
      <w:pPr>
        <w:pStyle w:val="Heading1"/>
        <w:rPr>
          <w:rFonts w:cs="Arial"/>
          <w:lang w:eastAsia="ja-JP"/>
        </w:rPr>
      </w:pPr>
      <w:r w:rsidRPr="00DF59DE">
        <w:rPr>
          <w:rFonts w:cs="Arial"/>
          <w:lang w:eastAsia="ja-JP"/>
        </w:rPr>
        <w:t>Inter-frequency QCL-ed assumption for RSSI</w:t>
      </w:r>
    </w:p>
    <w:p w14:paraId="2C067E8B" w14:textId="6E884E97" w:rsidR="001D6143" w:rsidRDefault="001D6143" w:rsidP="006104BF">
      <w:pPr>
        <w:rPr>
          <w:rFonts w:ascii="Arial" w:hAnsi="Arial" w:cs="Arial"/>
          <w:color w:val="000000" w:themeColor="text1"/>
        </w:rPr>
      </w:pPr>
      <w:r>
        <w:rPr>
          <w:rFonts w:ascii="Arial" w:eastAsia="新細明體" w:hAnsi="Arial" w:cs="Arial" w:hint="eastAsia"/>
          <w:bCs/>
          <w:lang w:eastAsia="zh-TW"/>
        </w:rPr>
        <w:t>I</w:t>
      </w:r>
      <w:r>
        <w:rPr>
          <w:rFonts w:ascii="Arial" w:eastAsia="新細明體" w:hAnsi="Arial" w:cs="Arial"/>
          <w:bCs/>
          <w:lang w:eastAsia="zh-TW"/>
        </w:rPr>
        <w:t xml:space="preserve">n the received LS from RAN1 [1], regarding the case that </w:t>
      </w:r>
      <w:r w:rsidRPr="0065641B">
        <w:rPr>
          <w:rFonts w:ascii="Arial" w:hAnsi="Arial" w:cs="Arial"/>
          <w:color w:val="000000" w:themeColor="text1"/>
        </w:rPr>
        <w:t>UE has no serving cell in FR2-2</w:t>
      </w:r>
      <w:r>
        <w:rPr>
          <w:rFonts w:ascii="Arial" w:hAnsi="Arial" w:cs="Arial"/>
          <w:color w:val="000000" w:themeColor="text1"/>
        </w:rPr>
        <w:t xml:space="preserve"> for the inter-frequency measurement, </w:t>
      </w:r>
      <w:r w:rsidR="0000440F">
        <w:rPr>
          <w:rFonts w:ascii="Arial" w:hAnsi="Arial" w:cs="Arial"/>
          <w:color w:val="000000" w:themeColor="text1"/>
        </w:rPr>
        <w:t xml:space="preserve">RAN1’s response is copied as below: </w:t>
      </w:r>
      <w:r w:rsidRPr="001D6143">
        <w:rPr>
          <w:rFonts w:ascii="Arial" w:eastAsia="新細明體" w:hAnsi="Arial" w:cs="Arial"/>
          <w:bCs/>
          <w:noProof/>
          <w:lang w:eastAsia="zh-TW"/>
        </w:rPr>
        <mc:AlternateContent>
          <mc:Choice Requires="wps">
            <w:drawing>
              <wp:anchor distT="45720" distB="45720" distL="114300" distR="114300" simplePos="0" relativeHeight="251659264" behindDoc="0" locked="0" layoutInCell="1" allowOverlap="1" wp14:anchorId="6698D481" wp14:editId="47791F54">
                <wp:simplePos x="0" y="0"/>
                <wp:positionH relativeFrom="margin">
                  <wp:align>left</wp:align>
                </wp:positionH>
                <wp:positionV relativeFrom="paragraph">
                  <wp:posOffset>445770</wp:posOffset>
                </wp:positionV>
                <wp:extent cx="613029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54FAB79F" w14:textId="7EFCE1D4" w:rsidR="001D6143" w:rsidRDefault="001D6143" w:rsidP="001D6143">
                            <w:r w:rsidRPr="00C17420">
                              <w:rPr>
                                <w:rFonts w:ascii="Arial" w:hAnsi="Arial" w:cs="Arial"/>
                                <w:color w:val="000000" w:themeColor="text1"/>
                              </w:rPr>
                              <w:t>RAN1 would like</w:t>
                            </w:r>
                            <w:r>
                              <w:rPr>
                                <w:rFonts w:ascii="Arial" w:hAnsi="Arial" w:cs="Arial"/>
                                <w:color w:val="000000" w:themeColor="text1"/>
                              </w:rPr>
                              <w:t xml:space="preserve"> to inform the following response: </w:t>
                            </w:r>
                          </w:p>
                          <w:p w14:paraId="31632D9F" w14:textId="77777777" w:rsidR="001D6143" w:rsidRPr="0065641B" w:rsidRDefault="001D6143" w:rsidP="001D6143">
                            <w:pPr>
                              <w:numPr>
                                <w:ilvl w:val="0"/>
                                <w:numId w:val="46"/>
                              </w:numPr>
                              <w:overflowPunct w:val="0"/>
                              <w:autoSpaceDE w:val="0"/>
                              <w:autoSpaceDN w:val="0"/>
                              <w:adjustRightInd w:val="0"/>
                              <w:textAlignment w:val="baseline"/>
                              <w:rPr>
                                <w:rFonts w:ascii="Arial" w:hAnsi="Arial" w:cs="Arial"/>
                                <w:color w:val="000000" w:themeColor="text1"/>
                              </w:rPr>
                            </w:pPr>
                            <w:r w:rsidRPr="0065641B">
                              <w:rPr>
                                <w:rFonts w:ascii="Arial" w:hAnsi="Arial" w:cs="Arial"/>
                                <w:color w:val="000000" w:themeColor="text1"/>
                              </w:rPr>
                              <w:t>When a UE has no serving cell in FR2-2, the UE does not expect that a TCI-state is provided in RMTC-Config for inter-frequency RSSI measurement on FR2-2. </w:t>
                            </w:r>
                          </w:p>
                          <w:p w14:paraId="4EBCC9EB" w14:textId="3E28A28F" w:rsidR="001D6143" w:rsidRPr="001D6143" w:rsidRDefault="001D6143" w:rsidP="001D6143">
                            <w:pPr>
                              <w:numPr>
                                <w:ilvl w:val="0"/>
                                <w:numId w:val="46"/>
                              </w:numPr>
                              <w:spacing w:after="0"/>
                              <w:rPr>
                                <w:rFonts w:ascii="Arial" w:hAnsi="Arial" w:cs="Arial"/>
                                <w:color w:val="000000" w:themeColor="text1"/>
                              </w:rPr>
                            </w:pPr>
                            <w:r w:rsidRPr="0065641B">
                              <w:rPr>
                                <w:rFonts w:ascii="Arial" w:hAnsi="Arial" w:cs="Arial"/>
                                <w:color w:val="000000" w:themeColor="text1"/>
                              </w:rPr>
                              <w:t>For a UE that has no serving cell in FR2-2 and configured with inter-frequency RSSI measurement in FR2-2, it is up to UE implementation how to determine the spatial domain filter for the inter-frequency RSSI measurement in FR2-2.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98D481" id="_x0000_t202" coordsize="21600,21600" o:spt="202" path="m,l,21600r21600,l21600,xe">
                <v:stroke joinstyle="miter"/>
                <v:path gradientshapeok="t" o:connecttype="rect"/>
              </v:shapetype>
              <v:shape id="Text Box 2" o:spid="_x0000_s1026" type="#_x0000_t202" style="position:absolute;margin-left:0;margin-top:35.1pt;width:482.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">
                <v:textbox style="mso-fit-shape-to-text:t">
                  <w:txbxContent>
                    <w:p w14:paraId="54FAB79F" w14:textId="7EFCE1D4" w:rsidR="001D6143" w:rsidRDefault="001D6143" w:rsidP="001D6143">
                      <w:r w:rsidRPr="00C17420">
                        <w:rPr>
                          <w:rFonts w:ascii="Arial" w:hAnsi="Arial" w:cs="Arial"/>
                          <w:color w:val="000000" w:themeColor="text1"/>
                        </w:rPr>
                        <w:t>RAN1 would like</w:t>
                      </w:r>
                      <w:r>
                        <w:rPr>
                          <w:rFonts w:ascii="Arial" w:hAnsi="Arial" w:cs="Arial"/>
                          <w:color w:val="000000" w:themeColor="text1"/>
                        </w:rPr>
                        <w:t xml:space="preserve"> to inform the following response: </w:t>
                      </w:r>
                    </w:p>
                    <w:p w14:paraId="31632D9F" w14:textId="77777777" w:rsidR="001D6143" w:rsidRPr="0065641B" w:rsidRDefault="001D6143" w:rsidP="001D6143">
                      <w:pPr>
                        <w:numPr>
                          <w:ilvl w:val="0"/>
                          <w:numId w:val="46"/>
                        </w:numPr>
                        <w:overflowPunct w:val="0"/>
                        <w:autoSpaceDE w:val="0"/>
                        <w:autoSpaceDN w:val="0"/>
                        <w:adjustRightInd w:val="0"/>
                        <w:textAlignment w:val="baseline"/>
                        <w:rPr>
                          <w:rFonts w:ascii="Arial" w:hAnsi="Arial" w:cs="Arial"/>
                          <w:color w:val="000000" w:themeColor="text1"/>
                        </w:rPr>
                      </w:pPr>
                      <w:r w:rsidRPr="0065641B">
                        <w:rPr>
                          <w:rFonts w:ascii="Arial" w:hAnsi="Arial" w:cs="Arial"/>
                          <w:color w:val="000000" w:themeColor="text1"/>
                        </w:rPr>
                        <w:t>When a UE has no serving cell in FR2-2, the UE does not expect that a TCI-state is provided in RMTC-Config for inter-frequency RSSI measurement on FR2-2. </w:t>
                      </w:r>
                    </w:p>
                    <w:p w14:paraId="4EBCC9EB" w14:textId="3E28A28F" w:rsidR="001D6143" w:rsidRPr="001D6143" w:rsidRDefault="001D6143" w:rsidP="001D6143">
                      <w:pPr>
                        <w:numPr>
                          <w:ilvl w:val="0"/>
                          <w:numId w:val="46"/>
                        </w:numPr>
                        <w:spacing w:after="0"/>
                        <w:rPr>
                          <w:rFonts w:ascii="Arial" w:hAnsi="Arial" w:cs="Arial"/>
                          <w:color w:val="000000" w:themeColor="text1"/>
                        </w:rPr>
                      </w:pPr>
                      <w:r w:rsidRPr="0065641B">
                        <w:rPr>
                          <w:rFonts w:ascii="Arial" w:hAnsi="Arial" w:cs="Arial"/>
                          <w:color w:val="000000" w:themeColor="text1"/>
                        </w:rPr>
                        <w:t>For a UE that has no serving cell in FR2-2 and configured with inter-frequency RSSI measurement in FR2-2, it is up to UE implementation how to determine the spatial domain filter for the inter-frequency RSSI measurement in FR2-2.</w:t>
                      </w:r>
                    </w:p>
                  </w:txbxContent>
                </v:textbox>
                <w10:wrap type="square" anchorx="margin"/>
              </v:shape>
            </w:pict>
          </mc:Fallback>
        </mc:AlternateContent>
      </w:r>
    </w:p>
    <w:p w14:paraId="77D33FE0" w14:textId="1870C50D" w:rsidR="0098729E" w:rsidRDefault="0098729E" w:rsidP="0098729E">
      <w:pPr>
        <w:pStyle w:val="Caption"/>
        <w:tabs>
          <w:tab w:val="left" w:pos="3279"/>
        </w:tabs>
        <w:rPr>
          <w:rFonts w:ascii="Arial" w:hAnsi="Arial" w:cs="Arial"/>
        </w:rPr>
      </w:pPr>
      <w:bookmarkStart w:id="0" w:name="_Ref118374994"/>
      <w:r w:rsidRPr="00321BC9">
        <w:rPr>
          <w:rFonts w:ascii="Arial" w:hAnsi="Arial" w:cs="Arial"/>
        </w:rPr>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430679">
        <w:rPr>
          <w:rFonts w:ascii="Arial" w:hAnsi="Arial" w:cs="Arial"/>
          <w:noProof/>
        </w:rPr>
        <w:t>1</w:t>
      </w:r>
      <w:r w:rsidRPr="00321BC9">
        <w:rPr>
          <w:rFonts w:ascii="Arial" w:hAnsi="Arial" w:cs="Arial"/>
        </w:rPr>
        <w:fldChar w:fldCharType="end"/>
      </w:r>
      <w:r w:rsidRPr="00321BC9">
        <w:rPr>
          <w:rFonts w:ascii="Arial" w:hAnsi="Arial" w:cs="Arial"/>
        </w:rPr>
        <w:t xml:space="preserve">: </w:t>
      </w:r>
      <w:r w:rsidRPr="0098729E">
        <w:rPr>
          <w:rFonts w:ascii="Arial" w:hAnsi="Arial" w:cs="Arial"/>
        </w:rPr>
        <w:t>When a UE has no serving cell in FR2-2,</w:t>
      </w:r>
      <w:r>
        <w:rPr>
          <w:rFonts w:ascii="新細明體" w:eastAsia="新細明體" w:hAnsi="新細明體" w:cs="Arial" w:hint="eastAsia"/>
          <w:lang w:eastAsia="zh-TW"/>
        </w:rPr>
        <w:t xml:space="preserve"> </w:t>
      </w:r>
      <w:r w:rsidRPr="0098729E">
        <w:rPr>
          <w:rFonts w:ascii="Arial" w:hAnsi="Arial" w:cs="Arial" w:hint="eastAsia"/>
        </w:rPr>
        <w:t>RSSI TCI i</w:t>
      </w:r>
      <w:r w:rsidRPr="0098729E">
        <w:rPr>
          <w:rFonts w:ascii="Arial" w:hAnsi="Arial" w:cs="Arial"/>
        </w:rPr>
        <w:t xml:space="preserve">s </w:t>
      </w:r>
      <w:r>
        <w:rPr>
          <w:rFonts w:ascii="Arial" w:hAnsi="Arial" w:cs="Arial"/>
        </w:rPr>
        <w:t xml:space="preserve">not configured, and it is </w:t>
      </w:r>
      <w:r w:rsidRPr="0098729E">
        <w:rPr>
          <w:rFonts w:ascii="Arial" w:hAnsi="Arial" w:cs="Arial"/>
        </w:rPr>
        <w:t>up to UE implementation how to determine the spatial domain filter for the inter-frequency RSSI measurement in FR2-2</w:t>
      </w:r>
      <w:r>
        <w:rPr>
          <w:rFonts w:ascii="Arial" w:hAnsi="Arial" w:cs="Arial"/>
        </w:rPr>
        <w:t>.</w:t>
      </w:r>
      <w:bookmarkEnd w:id="0"/>
      <w:r>
        <w:rPr>
          <w:rFonts w:ascii="Arial" w:hAnsi="Arial" w:cs="Arial"/>
        </w:rPr>
        <w:t xml:space="preserve"> </w:t>
      </w:r>
    </w:p>
    <w:p w14:paraId="63AA9B0A" w14:textId="50128769" w:rsidR="0065408B" w:rsidRDefault="0065408B" w:rsidP="0065408B">
      <w:pPr>
        <w:rPr>
          <w:rFonts w:ascii="Arial" w:eastAsia="新細明體" w:hAnsi="Arial" w:cs="Arial"/>
          <w:bCs/>
          <w:lang w:eastAsia="zh-TW"/>
        </w:rPr>
      </w:pPr>
      <w:r>
        <w:rPr>
          <w:rFonts w:ascii="Arial" w:eastAsia="新細明體" w:hAnsi="Arial" w:cs="Arial"/>
          <w:bCs/>
          <w:lang w:eastAsia="zh-TW"/>
        </w:rPr>
        <w:t xml:space="preserve">Thus, it would be 2 options for </w:t>
      </w:r>
      <w:r w:rsidRPr="0065408B">
        <w:rPr>
          <w:rFonts w:ascii="Arial" w:eastAsia="新細明體" w:hAnsi="Arial" w:cs="Arial"/>
          <w:bCs/>
          <w:lang w:eastAsia="zh-TW"/>
        </w:rPr>
        <w:t>the inter-frequency RSSI measurement in FR2-2</w:t>
      </w:r>
      <w:r>
        <w:rPr>
          <w:rFonts w:ascii="Arial" w:eastAsia="新細明體" w:hAnsi="Arial" w:cs="Arial"/>
          <w:bCs/>
          <w:lang w:eastAsia="zh-TW"/>
        </w:rPr>
        <w:t xml:space="preserve"> </w:t>
      </w:r>
      <w:r>
        <w:rPr>
          <w:rFonts w:ascii="Arial" w:eastAsia="新細明體" w:hAnsi="Arial" w:cs="Arial" w:hint="eastAsia"/>
          <w:bCs/>
          <w:lang w:eastAsia="zh-TW"/>
        </w:rPr>
        <w:t>w</w:t>
      </w:r>
      <w:r w:rsidRPr="0065408B">
        <w:rPr>
          <w:rFonts w:ascii="Arial" w:eastAsia="新細明體" w:hAnsi="Arial" w:cs="Arial"/>
          <w:bCs/>
          <w:lang w:eastAsia="zh-TW"/>
        </w:rPr>
        <w:t>hen a UE has no serving cell in FR2-2</w:t>
      </w:r>
      <w:r>
        <w:rPr>
          <w:rFonts w:ascii="Arial" w:eastAsia="新細明體" w:hAnsi="Arial" w:cs="Arial"/>
          <w:bCs/>
          <w:lang w:eastAsia="zh-TW"/>
        </w:rPr>
        <w:t xml:space="preserve">, </w:t>
      </w:r>
    </w:p>
    <w:p w14:paraId="2933CF16" w14:textId="634D1597" w:rsidR="0065408B" w:rsidRDefault="0065408B" w:rsidP="0065408B">
      <w:pPr>
        <w:pStyle w:val="ListParagraph"/>
        <w:numPr>
          <w:ilvl w:val="0"/>
          <w:numId w:val="47"/>
        </w:numPr>
        <w:ind w:firstLineChars="0"/>
        <w:rPr>
          <w:rFonts w:ascii="Arial" w:eastAsia="新細明體" w:hAnsi="Arial" w:cs="Arial"/>
          <w:bCs/>
          <w:lang w:eastAsia="zh-TW"/>
        </w:rPr>
      </w:pPr>
      <w:r>
        <w:rPr>
          <w:rFonts w:ascii="Arial" w:eastAsia="新細明體" w:hAnsi="Arial" w:cs="Arial" w:hint="eastAsia"/>
          <w:bCs/>
          <w:lang w:eastAsia="zh-TW"/>
        </w:rPr>
        <w:t>O</w:t>
      </w:r>
      <w:r>
        <w:rPr>
          <w:rFonts w:ascii="Arial" w:eastAsia="新細明體" w:hAnsi="Arial" w:cs="Arial"/>
          <w:bCs/>
          <w:lang w:eastAsia="zh-TW"/>
        </w:rPr>
        <w:t>ption 1: introduce RX beam switch factor of 12, to allow UE to sweep RX beams for RSSI</w:t>
      </w:r>
    </w:p>
    <w:p w14:paraId="5B701EA3" w14:textId="3B1DE7AB" w:rsidR="0065408B" w:rsidRPr="0065408B" w:rsidRDefault="0065408B" w:rsidP="0065408B">
      <w:pPr>
        <w:pStyle w:val="ListParagraph"/>
        <w:numPr>
          <w:ilvl w:val="0"/>
          <w:numId w:val="47"/>
        </w:numPr>
        <w:ind w:firstLineChars="0"/>
        <w:rPr>
          <w:rFonts w:ascii="Arial" w:eastAsia="新細明體" w:hAnsi="Arial" w:cs="Arial"/>
          <w:bCs/>
          <w:lang w:eastAsia="zh-TW"/>
        </w:rPr>
      </w:pPr>
      <w:r>
        <w:rPr>
          <w:rFonts w:ascii="Arial" w:eastAsia="新細明體" w:hAnsi="Arial" w:cs="Arial" w:hint="eastAsia"/>
          <w:bCs/>
          <w:lang w:eastAsia="zh-TW"/>
        </w:rPr>
        <w:t>O</w:t>
      </w:r>
      <w:r>
        <w:rPr>
          <w:rFonts w:ascii="Arial" w:eastAsia="新細明體" w:hAnsi="Arial" w:cs="Arial"/>
          <w:bCs/>
          <w:lang w:eastAsia="zh-TW"/>
        </w:rPr>
        <w:t xml:space="preserve">ption 2: Not to define </w:t>
      </w:r>
      <w:r w:rsidRPr="0065408B">
        <w:rPr>
          <w:rFonts w:ascii="Arial" w:eastAsia="新細明體" w:hAnsi="Arial" w:cs="Arial"/>
          <w:bCs/>
          <w:lang w:eastAsia="zh-TW"/>
        </w:rPr>
        <w:t xml:space="preserve">inter-frequency RSSI measurement </w:t>
      </w:r>
      <w:r>
        <w:rPr>
          <w:rFonts w:ascii="Arial" w:eastAsia="新細明體" w:hAnsi="Arial" w:cs="Arial"/>
          <w:bCs/>
          <w:lang w:eastAsia="zh-TW"/>
        </w:rPr>
        <w:t xml:space="preserve">requirement </w:t>
      </w:r>
      <w:r w:rsidRPr="0065408B">
        <w:rPr>
          <w:rFonts w:ascii="Arial" w:eastAsia="新細明體" w:hAnsi="Arial" w:cs="Arial"/>
          <w:bCs/>
          <w:lang w:eastAsia="zh-TW"/>
        </w:rPr>
        <w:t>in FR2-2</w:t>
      </w:r>
      <w:r>
        <w:rPr>
          <w:rFonts w:ascii="Arial" w:eastAsia="新細明體" w:hAnsi="Arial" w:cs="Arial"/>
          <w:bCs/>
          <w:lang w:eastAsia="zh-TW"/>
        </w:rPr>
        <w:t xml:space="preserve"> when </w:t>
      </w:r>
      <w:r w:rsidRPr="0065408B">
        <w:rPr>
          <w:rFonts w:ascii="Arial" w:eastAsia="新細明體" w:hAnsi="Arial" w:cs="Arial"/>
          <w:bCs/>
          <w:lang w:eastAsia="zh-TW"/>
        </w:rPr>
        <w:t>UE has no serving cell in FR2-2</w:t>
      </w:r>
    </w:p>
    <w:p w14:paraId="238BD0F6" w14:textId="4D1F82B7" w:rsidR="0065408B" w:rsidRDefault="0065408B" w:rsidP="0065408B">
      <w:pPr>
        <w:pStyle w:val="Caption"/>
        <w:jc w:val="both"/>
        <w:rPr>
          <w:rFonts w:ascii="Arial" w:hAnsi="Arial" w:cs="Arial"/>
        </w:rPr>
      </w:pPr>
      <w:bookmarkStart w:id="1" w:name="_Ref118375000"/>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430679">
        <w:rPr>
          <w:rFonts w:ascii="Arial" w:hAnsi="Arial" w:cs="Arial"/>
          <w:noProof/>
        </w:rPr>
        <w:t>1</w:t>
      </w:r>
      <w:r w:rsidRPr="00321BC9">
        <w:rPr>
          <w:rFonts w:ascii="Arial" w:hAnsi="Arial" w:cs="Arial"/>
        </w:rPr>
        <w:fldChar w:fldCharType="end"/>
      </w:r>
      <w:r w:rsidRPr="00321BC9">
        <w:rPr>
          <w:rFonts w:ascii="Arial" w:hAnsi="Arial" w:cs="Arial"/>
        </w:rPr>
        <w:t>:</w:t>
      </w:r>
      <w:r w:rsidRPr="0065408B">
        <w:rPr>
          <w:rFonts w:ascii="Arial" w:hAnsi="Arial" w:cs="Arial"/>
        </w:rPr>
        <w:t xml:space="preserve"> Down select the following options for the inter-frequency RSSI measurement in FR2-2 when a UE has no serving cell in FR2-2</w:t>
      </w:r>
      <w:r>
        <w:rPr>
          <w:rFonts w:ascii="Arial" w:hAnsi="Arial" w:cs="Arial"/>
        </w:rPr>
        <w:t>:</w:t>
      </w:r>
      <w:bookmarkEnd w:id="1"/>
    </w:p>
    <w:p w14:paraId="37A0763D" w14:textId="68C851DE" w:rsidR="0065408B" w:rsidRPr="0065408B" w:rsidRDefault="0065408B" w:rsidP="0065408B">
      <w:pPr>
        <w:pStyle w:val="ListParagraph"/>
        <w:numPr>
          <w:ilvl w:val="0"/>
          <w:numId w:val="47"/>
        </w:numPr>
        <w:ind w:firstLineChars="0"/>
        <w:rPr>
          <w:rFonts w:ascii="Arial" w:eastAsia="新細明體" w:hAnsi="Arial" w:cs="Arial"/>
          <w:b/>
          <w:lang w:eastAsia="zh-TW"/>
        </w:rPr>
      </w:pPr>
      <w:r w:rsidRPr="0065408B">
        <w:rPr>
          <w:rFonts w:ascii="Arial" w:eastAsia="新細明體" w:hAnsi="Arial" w:cs="Arial" w:hint="eastAsia"/>
          <w:b/>
          <w:lang w:eastAsia="zh-TW"/>
        </w:rPr>
        <w:t>O</w:t>
      </w:r>
      <w:r w:rsidRPr="0065408B">
        <w:rPr>
          <w:rFonts w:ascii="Arial" w:eastAsia="新細明體" w:hAnsi="Arial" w:cs="Arial"/>
          <w:b/>
          <w:lang w:eastAsia="zh-TW"/>
        </w:rPr>
        <w:t xml:space="preserve">ption 1: </w:t>
      </w:r>
      <w:r>
        <w:rPr>
          <w:rFonts w:ascii="Arial" w:eastAsia="新細明體" w:hAnsi="Arial" w:cs="Arial"/>
          <w:b/>
          <w:lang w:eastAsia="zh-TW"/>
        </w:rPr>
        <w:t>scale up</w:t>
      </w:r>
      <w:r w:rsidR="0025374E">
        <w:rPr>
          <w:rFonts w:ascii="Arial" w:eastAsia="新細明體" w:hAnsi="Arial" w:cs="Arial"/>
          <w:b/>
          <w:lang w:eastAsia="zh-TW"/>
        </w:rPr>
        <w:t xml:space="preserve"> the</w:t>
      </w:r>
      <w:r>
        <w:rPr>
          <w:rFonts w:ascii="Arial" w:eastAsia="新細明體" w:hAnsi="Arial" w:cs="Arial"/>
          <w:b/>
          <w:lang w:eastAsia="zh-TW"/>
        </w:rPr>
        <w:t xml:space="preserve"> </w:t>
      </w:r>
      <w:r w:rsidR="0025374E" w:rsidRPr="0065408B">
        <w:rPr>
          <w:rFonts w:ascii="Arial" w:eastAsia="新細明體" w:hAnsi="Arial" w:cs="Arial"/>
          <w:b/>
          <w:lang w:eastAsia="zh-TW"/>
        </w:rPr>
        <w:t>inter-frequency RSSI measurement</w:t>
      </w:r>
      <w:r w:rsidR="0025374E">
        <w:rPr>
          <w:rFonts w:ascii="Arial" w:eastAsia="新細明體" w:hAnsi="Arial" w:cs="Arial"/>
          <w:b/>
          <w:lang w:eastAsia="zh-TW"/>
        </w:rPr>
        <w:t xml:space="preserve"> </w:t>
      </w:r>
      <w:r>
        <w:rPr>
          <w:rFonts w:ascii="Arial" w:eastAsia="新細明體" w:hAnsi="Arial" w:cs="Arial"/>
          <w:b/>
          <w:lang w:eastAsia="zh-TW"/>
        </w:rPr>
        <w:t>delay by the</w:t>
      </w:r>
      <w:r w:rsidRPr="0065408B">
        <w:rPr>
          <w:rFonts w:ascii="Arial" w:eastAsia="新細明體" w:hAnsi="Arial" w:cs="Arial"/>
          <w:b/>
          <w:lang w:eastAsia="zh-TW"/>
        </w:rPr>
        <w:t xml:space="preserve"> RX beam switch factor of 12</w:t>
      </w:r>
      <w:r>
        <w:rPr>
          <w:rFonts w:ascii="Arial" w:eastAsia="新細明體" w:hAnsi="Arial" w:cs="Arial"/>
          <w:b/>
          <w:lang w:eastAsia="zh-TW"/>
        </w:rPr>
        <w:t xml:space="preserve"> in FR2-2</w:t>
      </w:r>
    </w:p>
    <w:p w14:paraId="11977289" w14:textId="40EEC649" w:rsidR="0065408B" w:rsidRPr="0025374E" w:rsidRDefault="0065408B" w:rsidP="0065408B">
      <w:pPr>
        <w:pStyle w:val="ListParagraph"/>
        <w:numPr>
          <w:ilvl w:val="0"/>
          <w:numId w:val="47"/>
        </w:numPr>
        <w:ind w:firstLineChars="0"/>
        <w:rPr>
          <w:rFonts w:ascii="Arial" w:eastAsia="新細明體" w:hAnsi="Arial" w:cs="Arial"/>
          <w:b/>
          <w:lang w:eastAsia="zh-TW"/>
        </w:rPr>
      </w:pPr>
      <w:r w:rsidRPr="0065408B">
        <w:rPr>
          <w:rFonts w:ascii="Arial" w:eastAsia="新細明體" w:hAnsi="Arial" w:cs="Arial" w:hint="eastAsia"/>
          <w:b/>
          <w:lang w:eastAsia="zh-TW"/>
        </w:rPr>
        <w:t>O</w:t>
      </w:r>
      <w:r w:rsidRPr="0065408B">
        <w:rPr>
          <w:rFonts w:ascii="Arial" w:eastAsia="新細明體" w:hAnsi="Arial" w:cs="Arial"/>
          <w:b/>
          <w:lang w:eastAsia="zh-TW"/>
        </w:rPr>
        <w:t>ption 2: Not to define inter-frequency RSSI measurement requirement in FR2-2 when UE has no serving cell in FR2-2</w:t>
      </w:r>
    </w:p>
    <w:p w14:paraId="5E1465AC" w14:textId="6F082A1B" w:rsidR="0000440F" w:rsidRPr="0098729E" w:rsidRDefault="0025374E" w:rsidP="006104BF">
      <w:pPr>
        <w:rPr>
          <w:rFonts w:ascii="Arial" w:eastAsia="新細明體" w:hAnsi="Arial" w:cs="Arial"/>
          <w:bCs/>
          <w:lang w:eastAsia="zh-TW"/>
        </w:rPr>
      </w:pPr>
      <w:r w:rsidRPr="0025374E">
        <w:rPr>
          <w:rFonts w:ascii="Arial" w:eastAsia="新細明體" w:hAnsi="Arial" w:cs="Arial" w:hint="eastAsia"/>
          <w:bCs/>
          <w:lang w:eastAsia="zh-TW"/>
        </w:rPr>
        <w:t>B</w:t>
      </w:r>
      <w:r w:rsidRPr="0025374E">
        <w:rPr>
          <w:rFonts w:ascii="Arial" w:eastAsia="新細明體" w:hAnsi="Arial" w:cs="Arial"/>
          <w:bCs/>
          <w:lang w:eastAsia="zh-TW"/>
        </w:rPr>
        <w:t xml:space="preserve">esides, </w:t>
      </w:r>
      <w:r>
        <w:rPr>
          <w:rFonts w:ascii="Arial" w:eastAsia="新細明體" w:hAnsi="Arial" w:cs="Arial"/>
          <w:bCs/>
          <w:lang w:eastAsia="zh-TW"/>
        </w:rPr>
        <w:t xml:space="preserve">in the last meeting, two options were discussed for the case that if </w:t>
      </w:r>
      <w:r w:rsidRPr="0025374E">
        <w:rPr>
          <w:rFonts w:ascii="Arial" w:eastAsia="新細明體" w:hAnsi="Arial" w:cs="Arial"/>
          <w:bCs/>
          <w:lang w:eastAsia="zh-TW"/>
        </w:rPr>
        <w:t>no TCI state is provided in the RMTC</w:t>
      </w:r>
      <w:r>
        <w:rPr>
          <w:rFonts w:ascii="Arial" w:eastAsia="新細明體" w:hAnsi="Arial" w:cs="Arial"/>
          <w:bCs/>
          <w:lang w:eastAsia="zh-TW"/>
        </w:rPr>
        <w:t xml:space="preserve"> [1]. </w:t>
      </w:r>
      <w:r w:rsidR="00430679">
        <w:rPr>
          <w:rFonts w:ascii="Arial" w:eastAsia="新細明體" w:hAnsi="Arial" w:cs="Arial" w:hint="eastAsia"/>
          <w:bCs/>
          <w:lang w:eastAsia="zh-TW"/>
        </w:rPr>
        <w:t>N</w:t>
      </w:r>
      <w:r w:rsidR="00430679">
        <w:rPr>
          <w:rFonts w:ascii="Arial" w:eastAsia="新細明體" w:hAnsi="Arial" w:cs="Arial"/>
          <w:bCs/>
          <w:lang w:eastAsia="zh-TW"/>
        </w:rPr>
        <w:t xml:space="preserve">ote that it should assume </w:t>
      </w:r>
      <w:r w:rsidR="00430679" w:rsidRPr="00430679">
        <w:rPr>
          <w:rFonts w:ascii="Arial" w:eastAsia="新細明體" w:hAnsi="Arial" w:cs="Arial"/>
          <w:bCs/>
          <w:lang w:eastAsia="zh-TW"/>
        </w:rPr>
        <w:t xml:space="preserve">UE has </w:t>
      </w:r>
      <w:r w:rsidR="00430679">
        <w:rPr>
          <w:rFonts w:ascii="Arial" w:eastAsia="新細明體" w:hAnsi="Arial" w:cs="Arial"/>
          <w:bCs/>
          <w:lang w:eastAsia="zh-TW"/>
        </w:rPr>
        <w:t>at least an active</w:t>
      </w:r>
      <w:r w:rsidR="00430679" w:rsidRPr="00430679">
        <w:rPr>
          <w:rFonts w:ascii="Arial" w:eastAsia="新細明體" w:hAnsi="Arial" w:cs="Arial"/>
          <w:bCs/>
          <w:lang w:eastAsia="zh-TW"/>
        </w:rPr>
        <w:t xml:space="preserve"> serving cell in FR2-2</w:t>
      </w:r>
      <w:r w:rsidR="00430679">
        <w:rPr>
          <w:rFonts w:ascii="Arial" w:eastAsia="新細明體" w:hAnsi="Arial" w:cs="Arial"/>
          <w:bCs/>
          <w:lang w:eastAsia="zh-TW"/>
        </w:rPr>
        <w:t xml:space="preserve">. </w:t>
      </w:r>
      <w:r>
        <w:rPr>
          <w:rFonts w:ascii="Arial" w:eastAsia="新細明體" w:hAnsi="Arial" w:cs="Arial"/>
          <w:bCs/>
          <w:lang w:eastAsia="zh-TW"/>
        </w:rPr>
        <w:t xml:space="preserve">The main difference is Option 1 is more specific about the active serving cell that to be used as the reference TCI.  </w:t>
      </w:r>
    </w:p>
    <w:p w14:paraId="6C73BB4C" w14:textId="1A89835A" w:rsidR="0025374E" w:rsidRPr="0025374E" w:rsidRDefault="00430679" w:rsidP="006104BF">
      <w:pPr>
        <w:rPr>
          <w:rFonts w:ascii="Arial" w:eastAsia="新細明體" w:hAnsi="Arial" w:cs="Arial"/>
          <w:bCs/>
          <w:lang w:eastAsia="zh-TW"/>
        </w:rPr>
      </w:pPr>
      <w:r w:rsidRPr="001D6143">
        <w:rPr>
          <w:rFonts w:ascii="Arial" w:eastAsia="新細明體" w:hAnsi="Arial" w:cs="Arial"/>
          <w:bCs/>
          <w:noProof/>
          <w:lang w:eastAsia="zh-TW"/>
        </w:rPr>
        <w:lastRenderedPageBreak/>
        <mc:AlternateContent>
          <mc:Choice Requires="wps">
            <w:drawing>
              <wp:anchor distT="45720" distB="45720" distL="114300" distR="114300" simplePos="0" relativeHeight="251661312" behindDoc="0" locked="0" layoutInCell="1" allowOverlap="1" wp14:anchorId="352BA578" wp14:editId="2880E465">
                <wp:simplePos x="0" y="0"/>
                <wp:positionH relativeFrom="margin">
                  <wp:align>left</wp:align>
                </wp:positionH>
                <wp:positionV relativeFrom="paragraph">
                  <wp:posOffset>467995</wp:posOffset>
                </wp:positionV>
                <wp:extent cx="6130290" cy="1404620"/>
                <wp:effectExtent l="0" t="0" r="2286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78E3D5B1" w14:textId="77777777" w:rsidR="0025374E" w:rsidRDefault="0025374E" w:rsidP="0025374E">
                            <w:pPr>
                              <w:rPr>
                                <w:b/>
                                <w:u w:val="single"/>
                                <w:lang w:eastAsia="ko-KR"/>
                              </w:rPr>
                            </w:pPr>
                            <w:r w:rsidRPr="00C315EA">
                              <w:rPr>
                                <w:b/>
                                <w:u w:val="single"/>
                                <w:lang w:eastAsia="ko-KR"/>
                              </w:rPr>
                              <w:t>Issue 1-1-1: Inter-frequency QCL-ed assumption for RSSI</w:t>
                            </w:r>
                          </w:p>
                          <w:p w14:paraId="5789D9DD" w14:textId="77777777" w:rsidR="0025374E" w:rsidRDefault="0025374E" w:rsidP="0025374E">
                            <w:pPr>
                              <w:rPr>
                                <w:b/>
                                <w:u w:val="single"/>
                                <w:lang w:eastAsia="ko-KR"/>
                              </w:rPr>
                            </w:pPr>
                            <w:r w:rsidRPr="00953103">
                              <w:rPr>
                                <w:rFonts w:hint="eastAsia"/>
                                <w:lang w:eastAsia="zh-CN"/>
                              </w:rPr>
                              <w:t>Agreement</w:t>
                            </w:r>
                            <w:r>
                              <w:rPr>
                                <w:lang w:eastAsia="zh-CN"/>
                              </w:rPr>
                              <w:t>:</w:t>
                            </w:r>
                          </w:p>
                          <w:p w14:paraId="5E77E925" w14:textId="77777777" w:rsidR="0025374E" w:rsidRPr="00C315EA" w:rsidRDefault="0025374E" w:rsidP="0025374E">
                            <w:pPr>
                              <w:rPr>
                                <w:szCs w:val="24"/>
                                <w:lang w:eastAsia="zh-CN"/>
                              </w:rPr>
                            </w:pPr>
                            <w:r w:rsidRPr="00C315EA">
                              <w:rPr>
                                <w:rFonts w:hint="eastAsia"/>
                                <w:szCs w:val="24"/>
                                <w:lang w:eastAsia="zh-CN"/>
                              </w:rPr>
                              <w:t>F</w:t>
                            </w:r>
                            <w:r w:rsidRPr="00C315EA">
                              <w:rPr>
                                <w:szCs w:val="24"/>
                                <w:lang w:eastAsia="zh-CN"/>
                              </w:rPr>
                              <w:t>FS:</w:t>
                            </w:r>
                          </w:p>
                          <w:p w14:paraId="393825EE" w14:textId="77777777" w:rsidR="0025374E" w:rsidRPr="0025374E" w:rsidRDefault="0025374E" w:rsidP="0025374E">
                            <w:pPr>
                              <w:pStyle w:val="ListParagraph"/>
                              <w:numPr>
                                <w:ilvl w:val="1"/>
                                <w:numId w:val="46"/>
                              </w:numPr>
                              <w:spacing w:after="120"/>
                              <w:ind w:firstLineChars="0"/>
                              <w:rPr>
                                <w:szCs w:val="24"/>
                                <w:highlight w:val="yellow"/>
                                <w:lang w:eastAsia="zh-CN"/>
                              </w:rPr>
                            </w:pPr>
                            <w:r w:rsidRPr="00C315EA">
                              <w:rPr>
                                <w:szCs w:val="24"/>
                                <w:lang w:eastAsia="zh-CN"/>
                              </w:rPr>
                              <w:t xml:space="preserve">Option 1: If no TCI state is provided in the RMTC configuration UE shall assume the configured RSSI measurement resources are QCL-ed with </w:t>
                            </w:r>
                            <w:proofErr w:type="spellStart"/>
                            <w:r w:rsidRPr="00C315EA">
                              <w:rPr>
                                <w:szCs w:val="24"/>
                                <w:lang w:eastAsia="zh-CN"/>
                              </w:rPr>
                              <w:t>TypeD</w:t>
                            </w:r>
                            <w:proofErr w:type="spellEnd"/>
                            <w:r w:rsidRPr="00C315EA">
                              <w:rPr>
                                <w:szCs w:val="24"/>
                                <w:lang w:eastAsia="zh-CN"/>
                              </w:rPr>
                              <w:t xml:space="preserve"> to one of the latest received PDSCH and the </w:t>
                            </w:r>
                            <w:r w:rsidRPr="0025374E">
                              <w:rPr>
                                <w:szCs w:val="24"/>
                                <w:lang w:eastAsia="zh-CN"/>
                              </w:rPr>
                              <w:t>latest monitored CORESET in the active BWP of the carrier in FR2-2</w:t>
                            </w:r>
                            <w:r w:rsidRPr="0025374E">
                              <w:rPr>
                                <w:szCs w:val="24"/>
                                <w:highlight w:val="yellow"/>
                                <w:lang w:eastAsia="zh-CN"/>
                              </w:rPr>
                              <w:t xml:space="preserve"> having the [lowest or highest] cell index among the serving cells for which corresponding TCI state ID is provided in another RMTC configuration.</w:t>
                            </w:r>
                          </w:p>
                          <w:p w14:paraId="4D405228" w14:textId="4441A0A2" w:rsidR="0025374E" w:rsidRPr="0025374E" w:rsidRDefault="0025374E" w:rsidP="0025374E">
                            <w:pPr>
                              <w:pStyle w:val="ListParagraph"/>
                              <w:numPr>
                                <w:ilvl w:val="1"/>
                                <w:numId w:val="46"/>
                              </w:numPr>
                              <w:spacing w:after="120"/>
                              <w:ind w:firstLineChars="0"/>
                              <w:rPr>
                                <w:szCs w:val="24"/>
                                <w:lang w:eastAsia="zh-CN"/>
                              </w:rPr>
                            </w:pPr>
                            <w:r w:rsidRPr="0025374E">
                              <w:rPr>
                                <w:szCs w:val="24"/>
                                <w:lang w:eastAsia="zh-CN"/>
                              </w:rPr>
                              <w:t xml:space="preserve">Option 2: if no TCI state is provided in the RMTC configuration, UE shall assume the configured RSSI measurement resources are QCL-ed with </w:t>
                            </w:r>
                            <w:proofErr w:type="spellStart"/>
                            <w:r w:rsidRPr="0025374E">
                              <w:rPr>
                                <w:szCs w:val="24"/>
                                <w:lang w:eastAsia="zh-CN"/>
                              </w:rPr>
                              <w:t>TypeD</w:t>
                            </w:r>
                            <w:proofErr w:type="spellEnd"/>
                            <w:r w:rsidRPr="0025374E">
                              <w:rPr>
                                <w:szCs w:val="24"/>
                                <w:lang w:eastAsia="zh-CN"/>
                              </w:rPr>
                              <w:t xml:space="preserve"> to one of the latest received PDSCH and the latest monitored CORESET in the active BWP of a carrier in FR2-2.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2BA578" id="_x0000_s1027" type="#_x0000_t202" style="position:absolute;margin-left:0;margin-top:36.85pt;width:482.7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">
                <v:textbox style="mso-fit-shape-to-text:t">
                  <w:txbxContent>
                    <w:p w14:paraId="78E3D5B1" w14:textId="77777777" w:rsidR="0025374E" w:rsidRDefault="0025374E" w:rsidP="0025374E">
                      <w:pPr>
                        <w:rPr>
                          <w:b/>
                          <w:u w:val="single"/>
                          <w:lang w:eastAsia="ko-KR"/>
                        </w:rPr>
                      </w:pPr>
                      <w:r w:rsidRPr="00C315EA">
                        <w:rPr>
                          <w:b/>
                          <w:u w:val="single"/>
                          <w:lang w:eastAsia="ko-KR"/>
                        </w:rPr>
                        <w:t>Issue 1-1-1: Inter-frequency QCL-ed assumption for RSSI</w:t>
                      </w:r>
                    </w:p>
                    <w:p w14:paraId="5789D9DD" w14:textId="77777777" w:rsidR="0025374E" w:rsidRDefault="0025374E" w:rsidP="0025374E">
                      <w:pPr>
                        <w:rPr>
                          <w:b/>
                          <w:u w:val="single"/>
                          <w:lang w:eastAsia="ko-KR"/>
                        </w:rPr>
                      </w:pPr>
                      <w:r w:rsidRPr="00953103">
                        <w:rPr>
                          <w:rFonts w:hint="eastAsia"/>
                          <w:lang w:eastAsia="zh-CN"/>
                        </w:rPr>
                        <w:t>Agreement</w:t>
                      </w:r>
                      <w:r>
                        <w:rPr>
                          <w:lang w:eastAsia="zh-CN"/>
                        </w:rPr>
                        <w:t>:</w:t>
                      </w:r>
                    </w:p>
                    <w:p w14:paraId="5E77E925" w14:textId="77777777" w:rsidR="0025374E" w:rsidRPr="00C315EA" w:rsidRDefault="0025374E" w:rsidP="0025374E">
                      <w:pPr>
                        <w:rPr>
                          <w:szCs w:val="24"/>
                          <w:lang w:eastAsia="zh-CN"/>
                        </w:rPr>
                      </w:pPr>
                      <w:r w:rsidRPr="00C315EA">
                        <w:rPr>
                          <w:rFonts w:hint="eastAsia"/>
                          <w:szCs w:val="24"/>
                          <w:lang w:eastAsia="zh-CN"/>
                        </w:rPr>
                        <w:t>F</w:t>
                      </w:r>
                      <w:r w:rsidRPr="00C315EA">
                        <w:rPr>
                          <w:szCs w:val="24"/>
                          <w:lang w:eastAsia="zh-CN"/>
                        </w:rPr>
                        <w:t>FS:</w:t>
                      </w:r>
                    </w:p>
                    <w:p w14:paraId="393825EE" w14:textId="77777777" w:rsidR="0025374E" w:rsidRPr="0025374E" w:rsidRDefault="0025374E" w:rsidP="0025374E">
                      <w:pPr>
                        <w:pStyle w:val="ListParagraph"/>
                        <w:numPr>
                          <w:ilvl w:val="1"/>
                          <w:numId w:val="46"/>
                        </w:numPr>
                        <w:spacing w:after="120"/>
                        <w:ind w:firstLineChars="0"/>
                        <w:rPr>
                          <w:szCs w:val="24"/>
                          <w:highlight w:val="yellow"/>
                          <w:lang w:eastAsia="zh-CN"/>
                        </w:rPr>
                      </w:pPr>
                      <w:r w:rsidRPr="00C315EA">
                        <w:rPr>
                          <w:szCs w:val="24"/>
                          <w:lang w:eastAsia="zh-CN"/>
                        </w:rPr>
                        <w:t xml:space="preserve">Option 1: If no TCI state is provided in the RMTC configuration UE shall assume the configured RSSI measurement resources are QCL-ed with </w:t>
                      </w:r>
                      <w:proofErr w:type="spellStart"/>
                      <w:r w:rsidRPr="00C315EA">
                        <w:rPr>
                          <w:szCs w:val="24"/>
                          <w:lang w:eastAsia="zh-CN"/>
                        </w:rPr>
                        <w:t>TypeD</w:t>
                      </w:r>
                      <w:proofErr w:type="spellEnd"/>
                      <w:r w:rsidRPr="00C315EA">
                        <w:rPr>
                          <w:szCs w:val="24"/>
                          <w:lang w:eastAsia="zh-CN"/>
                        </w:rPr>
                        <w:t xml:space="preserve"> to one of the latest received PDSCH and the </w:t>
                      </w:r>
                      <w:r w:rsidRPr="0025374E">
                        <w:rPr>
                          <w:szCs w:val="24"/>
                          <w:lang w:eastAsia="zh-CN"/>
                        </w:rPr>
                        <w:t>latest monitored CORESET in the active BWP of the carrier in FR2-2</w:t>
                      </w:r>
                      <w:r w:rsidRPr="0025374E">
                        <w:rPr>
                          <w:szCs w:val="24"/>
                          <w:highlight w:val="yellow"/>
                          <w:lang w:eastAsia="zh-CN"/>
                        </w:rPr>
                        <w:t xml:space="preserve"> having the [lowest or highest] cell index among the serving cells for which corresponding TCI state ID is provided in another RMTC configuration.</w:t>
                      </w:r>
                    </w:p>
                    <w:p w14:paraId="4D405228" w14:textId="4441A0A2" w:rsidR="0025374E" w:rsidRPr="0025374E" w:rsidRDefault="0025374E" w:rsidP="0025374E">
                      <w:pPr>
                        <w:pStyle w:val="ListParagraph"/>
                        <w:numPr>
                          <w:ilvl w:val="1"/>
                          <w:numId w:val="46"/>
                        </w:numPr>
                        <w:spacing w:after="120"/>
                        <w:ind w:firstLineChars="0"/>
                        <w:rPr>
                          <w:szCs w:val="24"/>
                          <w:lang w:eastAsia="zh-CN"/>
                        </w:rPr>
                      </w:pPr>
                      <w:r w:rsidRPr="0025374E">
                        <w:rPr>
                          <w:szCs w:val="24"/>
                          <w:lang w:eastAsia="zh-CN"/>
                        </w:rPr>
                        <w:t xml:space="preserve">Option 2: if no TCI state is provided in the RMTC configuration, UE shall assume the configured RSSI measurement resources are QCL-ed with </w:t>
                      </w:r>
                      <w:proofErr w:type="spellStart"/>
                      <w:r w:rsidRPr="0025374E">
                        <w:rPr>
                          <w:szCs w:val="24"/>
                          <w:lang w:eastAsia="zh-CN"/>
                        </w:rPr>
                        <w:t>TypeD</w:t>
                      </w:r>
                      <w:proofErr w:type="spellEnd"/>
                      <w:r w:rsidRPr="0025374E">
                        <w:rPr>
                          <w:szCs w:val="24"/>
                          <w:lang w:eastAsia="zh-CN"/>
                        </w:rPr>
                        <w:t xml:space="preserve"> to one of the latest received PDSCH and the latest monitored CORESET in the active BWP of a carrier in FR2-2.</w:t>
                      </w:r>
                    </w:p>
                  </w:txbxContent>
                </v:textbox>
                <w10:wrap type="square" anchorx="margin"/>
              </v:shape>
            </w:pict>
          </mc:Fallback>
        </mc:AlternateContent>
      </w:r>
      <w:r w:rsidR="0025374E">
        <w:rPr>
          <w:rFonts w:ascii="Arial" w:eastAsia="新細明體" w:hAnsi="Arial" w:cs="Arial"/>
          <w:bCs/>
          <w:lang w:eastAsia="zh-TW"/>
        </w:rPr>
        <w:t xml:space="preserve">However, if network would like to know the exact TCI state, it can explicitly configure TCI in RSSI, and thus Option 1 is not necessary.  We support Option 2 as it provides more simple way for UE implementation.  </w:t>
      </w:r>
    </w:p>
    <w:p w14:paraId="4A1CF544" w14:textId="6AA3D331" w:rsidR="00DF59DE" w:rsidRPr="0025374E" w:rsidRDefault="000843BF" w:rsidP="0025374E">
      <w:pPr>
        <w:pStyle w:val="Caption"/>
        <w:jc w:val="both"/>
        <w:rPr>
          <w:rFonts w:ascii="Arial" w:eastAsia="新細明體" w:hAnsi="Arial" w:cs="Arial"/>
          <w:lang w:eastAsia="zh-TW"/>
        </w:rPr>
      </w:pPr>
      <w:bookmarkStart w:id="2" w:name="_Ref118375004"/>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430679">
        <w:rPr>
          <w:rFonts w:ascii="Arial" w:hAnsi="Arial" w:cs="Arial"/>
          <w:noProof/>
        </w:rPr>
        <w:t>2</w:t>
      </w:r>
      <w:r w:rsidRPr="00321BC9">
        <w:rPr>
          <w:rFonts w:ascii="Arial" w:hAnsi="Arial" w:cs="Arial"/>
        </w:rPr>
        <w:fldChar w:fldCharType="end"/>
      </w:r>
      <w:r w:rsidRPr="00321BC9">
        <w:rPr>
          <w:rFonts w:ascii="Arial" w:hAnsi="Arial" w:cs="Arial"/>
        </w:rPr>
        <w:t>:</w:t>
      </w:r>
      <w:r w:rsidRPr="007A7858">
        <w:t xml:space="preserve"> </w:t>
      </w:r>
      <w:r w:rsidR="0025374E">
        <w:rPr>
          <w:rFonts w:ascii="Arial" w:hAnsi="Arial" w:cs="Arial"/>
        </w:rPr>
        <w:t>I</w:t>
      </w:r>
      <w:r w:rsidR="0025374E" w:rsidRPr="0025374E">
        <w:rPr>
          <w:rFonts w:ascii="Arial" w:hAnsi="Arial" w:cs="Arial"/>
        </w:rPr>
        <w:t>f no TCI state is provided in the RMTC configuration</w:t>
      </w:r>
      <w:r w:rsidR="00430679">
        <w:rPr>
          <w:rFonts w:ascii="Arial" w:hAnsi="Arial" w:cs="Arial"/>
        </w:rPr>
        <w:t xml:space="preserve"> and </w:t>
      </w:r>
      <w:r w:rsidR="00430679" w:rsidRPr="00430679">
        <w:rPr>
          <w:rFonts w:ascii="Arial" w:hAnsi="Arial" w:cs="Arial"/>
          <w:u w:val="single"/>
        </w:rPr>
        <w:t>UE has at least an active serving cell in FR2-2</w:t>
      </w:r>
      <w:r w:rsidR="0025374E" w:rsidRPr="0025374E">
        <w:rPr>
          <w:rFonts w:ascii="Arial" w:hAnsi="Arial" w:cs="Arial"/>
        </w:rPr>
        <w:t xml:space="preserve">, UE shall assume the configured RSSI measurement resources are QCL-ed with </w:t>
      </w:r>
      <w:proofErr w:type="spellStart"/>
      <w:r w:rsidR="0025374E" w:rsidRPr="0025374E">
        <w:rPr>
          <w:rFonts w:ascii="Arial" w:hAnsi="Arial" w:cs="Arial"/>
        </w:rPr>
        <w:t>TypeD</w:t>
      </w:r>
      <w:proofErr w:type="spellEnd"/>
      <w:r w:rsidR="0025374E" w:rsidRPr="0025374E">
        <w:rPr>
          <w:rFonts w:ascii="Arial" w:hAnsi="Arial" w:cs="Arial"/>
        </w:rPr>
        <w:t xml:space="preserve"> to one of the latest received PDSCH and the latest monitored CORESET in the active BWP of a carrier in FR2-2.</w:t>
      </w:r>
      <w:r w:rsidR="0025374E">
        <w:rPr>
          <w:rFonts w:ascii="Arial" w:hAnsi="Arial" w:cs="Arial"/>
        </w:rPr>
        <w:t xml:space="preserve"> (</w:t>
      </w:r>
      <w:proofErr w:type="gramStart"/>
      <w:r w:rsidR="00430679">
        <w:rPr>
          <w:rFonts w:ascii="Arial" w:hAnsi="Arial" w:cs="Arial"/>
        </w:rPr>
        <w:t>revised</w:t>
      </w:r>
      <w:proofErr w:type="gramEnd"/>
      <w:r w:rsidR="00430679">
        <w:rPr>
          <w:rFonts w:ascii="Arial" w:hAnsi="Arial" w:cs="Arial"/>
        </w:rPr>
        <w:t xml:space="preserve"> </w:t>
      </w:r>
      <w:r w:rsidR="0025374E">
        <w:rPr>
          <w:rFonts w:ascii="Arial" w:hAnsi="Arial" w:cs="Arial"/>
        </w:rPr>
        <w:t>Option 2</w:t>
      </w:r>
      <w:r w:rsidR="00430679">
        <w:rPr>
          <w:rFonts w:ascii="Arial" w:hAnsi="Arial" w:cs="Arial"/>
        </w:rPr>
        <w:t xml:space="preserve"> in WF</w:t>
      </w:r>
      <w:r w:rsidR="0025374E">
        <w:rPr>
          <w:rFonts w:ascii="Arial" w:hAnsi="Arial" w:cs="Arial"/>
        </w:rPr>
        <w:t>)</w:t>
      </w:r>
      <w:bookmarkEnd w:id="2"/>
    </w:p>
    <w:p w14:paraId="38DC1937" w14:textId="335F2D0D" w:rsidR="00DF59DE" w:rsidRPr="00DF59DE" w:rsidRDefault="00447B0C" w:rsidP="00DC4C6D">
      <w:pPr>
        <w:pStyle w:val="Heading1"/>
        <w:rPr>
          <w:rFonts w:cs="Arial"/>
          <w:lang w:eastAsia="ja-JP"/>
        </w:rPr>
      </w:pPr>
      <w:r w:rsidRPr="00447B0C">
        <w:rPr>
          <w:rFonts w:cs="Arial"/>
          <w:lang w:eastAsia="ja-JP"/>
        </w:rPr>
        <w:t xml:space="preserve">UE capability for </w:t>
      </w:r>
      <w:r w:rsidR="00015219" w:rsidRPr="00015219">
        <w:rPr>
          <w:rFonts w:cs="Arial"/>
          <w:lang w:eastAsia="ja-JP"/>
        </w:rPr>
        <w:t>Cell detection relaxation</w:t>
      </w:r>
    </w:p>
    <w:p w14:paraId="7D24F1F1" w14:textId="5D07CBE5" w:rsidR="00E94FAA" w:rsidRPr="00447B0C" w:rsidRDefault="00BF3D22" w:rsidP="00447B0C">
      <w:pPr>
        <w:jc w:val="both"/>
        <w:rPr>
          <w:rFonts w:ascii="Arial" w:hAnsi="Arial" w:cs="Arial"/>
          <w:lang w:eastAsia="zh-CN"/>
        </w:rPr>
      </w:pPr>
      <w:r w:rsidRPr="00BF3D22">
        <w:rPr>
          <w:rFonts w:ascii="Arial" w:hAnsi="Arial" w:cs="Arial" w:hint="eastAsia"/>
          <w:lang w:eastAsia="zh-CN"/>
        </w:rPr>
        <w:t>O</w:t>
      </w:r>
      <w:r w:rsidRPr="00BF3D22">
        <w:rPr>
          <w:rFonts w:ascii="Arial" w:hAnsi="Arial" w:cs="Arial"/>
          <w:lang w:eastAsia="zh-CN"/>
        </w:rPr>
        <w:t>ne</w:t>
      </w:r>
      <w:r>
        <w:rPr>
          <w:rFonts w:ascii="Arial" w:hAnsi="Arial" w:cs="Arial"/>
          <w:lang w:eastAsia="zh-CN"/>
        </w:rPr>
        <w:t xml:space="preserve"> open issue is on the </w:t>
      </w:r>
      <w:r w:rsidRPr="00BF3D22">
        <w:rPr>
          <w:rFonts w:ascii="Arial" w:hAnsi="Arial" w:cs="Arial"/>
          <w:lang w:eastAsia="zh-CN"/>
        </w:rPr>
        <w:t>UE capability on relaxed requirements for cell detection</w:t>
      </w:r>
      <w:r>
        <w:rPr>
          <w:rFonts w:ascii="Arial" w:hAnsi="Arial" w:cs="Arial"/>
          <w:lang w:eastAsia="zh-CN"/>
        </w:rPr>
        <w:t xml:space="preserve"> for 480kHz/960kHz SCS [1]. </w:t>
      </w:r>
      <w:r w:rsidR="00F251B3">
        <w:rPr>
          <w:rFonts w:ascii="Arial" w:hAnsi="Arial" w:cs="Arial"/>
          <w:lang w:eastAsia="zh-CN"/>
        </w:rPr>
        <w:t xml:space="preserve">However, </w:t>
      </w:r>
      <w:r w:rsidR="00447B0C">
        <w:rPr>
          <w:rFonts w:ascii="Arial" w:hAnsi="Arial" w:cs="Arial"/>
          <w:lang w:eastAsia="zh-CN"/>
        </w:rPr>
        <w:t xml:space="preserve">to differentiate whether the UE needs the relaxation or not and to apply </w:t>
      </w:r>
      <w:r w:rsidR="00447B0C">
        <w:rPr>
          <w:rFonts w:ascii="Arial" w:eastAsia="新細明體" w:hAnsi="Arial" w:cs="Arial"/>
          <w:lang w:eastAsia="zh-TW"/>
        </w:rPr>
        <w:t xml:space="preserve">the </w:t>
      </w:r>
      <w:r w:rsidR="00447B0C">
        <w:rPr>
          <w:rFonts w:ascii="Arial" w:hAnsi="Arial" w:cs="Arial"/>
          <w:lang w:eastAsia="zh-CN"/>
        </w:rPr>
        <w:t xml:space="preserve">enhanced cell detection requirement would not be an </w:t>
      </w:r>
      <w:r w:rsidR="00E94FAA">
        <w:rPr>
          <w:rFonts w:ascii="Arial" w:hAnsi="Arial" w:cs="Arial"/>
          <w:lang w:eastAsia="zh-CN"/>
        </w:rPr>
        <w:t>essential</w:t>
      </w:r>
      <w:r w:rsidR="00447B0C">
        <w:rPr>
          <w:rFonts w:ascii="Arial" w:hAnsi="Arial" w:cs="Arial"/>
          <w:lang w:eastAsia="zh-CN"/>
        </w:rPr>
        <w:t xml:space="preserve"> issue</w:t>
      </w:r>
      <w:r w:rsidR="00E94FAA">
        <w:rPr>
          <w:rFonts w:ascii="Arial" w:hAnsi="Arial" w:cs="Arial"/>
          <w:lang w:eastAsia="zh-CN"/>
        </w:rPr>
        <w:t xml:space="preserve"> at this late stage</w:t>
      </w:r>
      <w:r w:rsidR="00447B0C">
        <w:rPr>
          <w:rFonts w:ascii="Arial" w:hAnsi="Arial" w:cs="Arial"/>
          <w:lang w:eastAsia="zh-CN"/>
        </w:rPr>
        <w:t>,</w:t>
      </w:r>
      <w:r w:rsidR="00E94FAA">
        <w:rPr>
          <w:rFonts w:ascii="Arial" w:hAnsi="Arial" w:cs="Arial"/>
          <w:lang w:eastAsia="zh-CN"/>
        </w:rPr>
        <w:t xml:space="preserve"> and thus the corresponding UE capability discussion can be deferred to the future release.</w:t>
      </w:r>
    </w:p>
    <w:p w14:paraId="5D76F57A" w14:textId="148B6A90" w:rsidR="004F11F3" w:rsidRPr="005B49E1" w:rsidRDefault="00C8526B" w:rsidP="007A7858">
      <w:pPr>
        <w:pStyle w:val="Caption"/>
        <w:jc w:val="both"/>
        <w:rPr>
          <w:rFonts w:ascii="Arial" w:eastAsia="新細明體" w:hAnsi="Arial" w:cs="Arial"/>
          <w:lang w:eastAsia="zh-TW"/>
        </w:rPr>
      </w:pPr>
      <w:bookmarkStart w:id="3" w:name="_Ref118107722"/>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430679">
        <w:rPr>
          <w:rFonts w:ascii="Arial" w:hAnsi="Arial" w:cs="Arial"/>
          <w:noProof/>
        </w:rPr>
        <w:t>3</w:t>
      </w:r>
      <w:r w:rsidRPr="00321BC9">
        <w:rPr>
          <w:rFonts w:ascii="Arial" w:hAnsi="Arial" w:cs="Arial"/>
        </w:rPr>
        <w:fldChar w:fldCharType="end"/>
      </w:r>
      <w:r w:rsidRPr="00321BC9">
        <w:rPr>
          <w:rFonts w:ascii="Arial" w:hAnsi="Arial" w:cs="Arial"/>
        </w:rPr>
        <w:t>:</w:t>
      </w:r>
      <w:r w:rsidR="00BF3D22" w:rsidRPr="00BF3D22">
        <w:t xml:space="preserve"> </w:t>
      </w:r>
      <w:r w:rsidR="00BF3D22" w:rsidRPr="00BF3D22">
        <w:rPr>
          <w:rFonts w:ascii="Arial" w:hAnsi="Arial" w:cs="Arial"/>
        </w:rPr>
        <w:t>No</w:t>
      </w:r>
      <w:r w:rsidR="00447B0C">
        <w:rPr>
          <w:rFonts w:ascii="Arial" w:hAnsi="Arial" w:cs="Arial"/>
        </w:rPr>
        <w:t>t</w:t>
      </w:r>
      <w:r w:rsidR="00BF3D22" w:rsidRPr="00BF3D22">
        <w:rPr>
          <w:rFonts w:ascii="Arial" w:hAnsi="Arial" w:cs="Arial"/>
        </w:rPr>
        <w:t xml:space="preserve"> introduce UE capability on </w:t>
      </w:r>
      <w:r w:rsidR="00447B0C">
        <w:rPr>
          <w:rFonts w:ascii="Arial" w:hAnsi="Arial" w:cs="Arial"/>
        </w:rPr>
        <w:t xml:space="preserve">whether the </w:t>
      </w:r>
      <w:r w:rsidR="00BF3D22" w:rsidRPr="00BF3D22">
        <w:rPr>
          <w:rFonts w:ascii="Arial" w:hAnsi="Arial" w:cs="Arial"/>
        </w:rPr>
        <w:t>relaxed requirements</w:t>
      </w:r>
      <w:r w:rsidR="00447B0C">
        <w:rPr>
          <w:rFonts w:ascii="Arial" w:hAnsi="Arial" w:cs="Arial"/>
        </w:rPr>
        <w:t xml:space="preserve"> is used or not</w:t>
      </w:r>
      <w:r w:rsidR="00BF3D22" w:rsidRPr="00BF3D22">
        <w:rPr>
          <w:rFonts w:ascii="Arial" w:hAnsi="Arial" w:cs="Arial"/>
        </w:rPr>
        <w:t xml:space="preserve"> for cell detection in R17</w:t>
      </w:r>
      <w:r w:rsidR="007A7858" w:rsidRPr="007A7858">
        <w:rPr>
          <w:rFonts w:ascii="Arial" w:hAnsi="Arial" w:cs="Arial"/>
        </w:rPr>
        <w:t>.</w:t>
      </w:r>
      <w:r w:rsidR="007A7858">
        <w:rPr>
          <w:rFonts w:ascii="Arial" w:hAnsi="Arial" w:cs="Arial"/>
        </w:rPr>
        <w:t xml:space="preserve">  </w:t>
      </w:r>
      <w:bookmarkEnd w:id="3"/>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054686BB" w:rsidR="004F11F3" w:rsidRPr="004E53EE"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71153F3C" w14:textId="1C9A12E7" w:rsidR="0025374E" w:rsidRPr="0025374E" w:rsidRDefault="0025374E" w:rsidP="007A7858">
      <w:pPr>
        <w:jc w:val="both"/>
        <w:rPr>
          <w:rFonts w:eastAsia="新細明體"/>
          <w:b/>
          <w:bCs/>
          <w:lang w:val="sv-SE" w:eastAsia="zh-TW"/>
        </w:rPr>
      </w:pPr>
      <w:r w:rsidRPr="0025374E">
        <w:rPr>
          <w:rFonts w:eastAsia="新細明體"/>
          <w:b/>
          <w:bCs/>
          <w:lang w:val="sv-SE" w:eastAsia="zh-TW"/>
        </w:rPr>
        <w:fldChar w:fldCharType="begin"/>
      </w:r>
      <w:r w:rsidRPr="0025374E">
        <w:rPr>
          <w:rFonts w:eastAsia="新細明體"/>
          <w:b/>
          <w:bCs/>
          <w:lang w:val="sv-SE" w:eastAsia="zh-TW"/>
        </w:rPr>
        <w:instrText xml:space="preserve"> REF _Ref118374994 \h  \* MERGEFORMAT </w:instrText>
      </w:r>
      <w:r w:rsidRPr="0025374E">
        <w:rPr>
          <w:rFonts w:eastAsia="新細明體"/>
          <w:b/>
          <w:bCs/>
          <w:lang w:val="sv-SE" w:eastAsia="zh-TW"/>
        </w:rPr>
      </w:r>
      <w:r w:rsidRPr="0025374E">
        <w:rPr>
          <w:rFonts w:eastAsia="新細明體"/>
          <w:b/>
          <w:bCs/>
          <w:lang w:val="sv-SE" w:eastAsia="zh-TW"/>
        </w:rPr>
        <w:fldChar w:fldCharType="separate"/>
      </w:r>
      <w:r w:rsidR="00430679" w:rsidRPr="00430679">
        <w:rPr>
          <w:rFonts w:ascii="Arial" w:hAnsi="Arial" w:cs="Arial"/>
          <w:b/>
          <w:bCs/>
        </w:rPr>
        <w:t xml:space="preserve">Observation </w:t>
      </w:r>
      <w:r w:rsidR="00430679" w:rsidRPr="00430679">
        <w:rPr>
          <w:rFonts w:ascii="Arial" w:hAnsi="Arial" w:cs="Arial"/>
          <w:b/>
          <w:bCs/>
          <w:noProof/>
        </w:rPr>
        <w:t>1</w:t>
      </w:r>
      <w:r w:rsidR="00430679" w:rsidRPr="00430679">
        <w:rPr>
          <w:rFonts w:ascii="Arial" w:hAnsi="Arial" w:cs="Arial"/>
          <w:b/>
          <w:bCs/>
        </w:rPr>
        <w:t>: When a UE has no serving cell in FR2-2,</w:t>
      </w:r>
      <w:r w:rsidR="00430679" w:rsidRPr="00430679">
        <w:rPr>
          <w:rFonts w:ascii="新細明體" w:eastAsia="新細明體" w:hAnsi="新細明體" w:cs="Arial" w:hint="eastAsia"/>
          <w:b/>
          <w:bCs/>
          <w:lang w:eastAsia="zh-TW"/>
        </w:rPr>
        <w:t xml:space="preserve"> </w:t>
      </w:r>
      <w:r w:rsidR="00430679" w:rsidRPr="00430679">
        <w:rPr>
          <w:rFonts w:ascii="Arial" w:hAnsi="Arial" w:cs="Arial" w:hint="eastAsia"/>
          <w:b/>
          <w:bCs/>
        </w:rPr>
        <w:t>RSSI TCI i</w:t>
      </w:r>
      <w:r w:rsidR="00430679" w:rsidRPr="00430679">
        <w:rPr>
          <w:rFonts w:ascii="Arial" w:hAnsi="Arial" w:cs="Arial"/>
          <w:b/>
          <w:bCs/>
        </w:rPr>
        <w:t>s not configured, and it is up to UE implementation how to determine the spatial domain filter for the inter-frequency RSSI measurement in FR2-2.</w:t>
      </w:r>
      <w:r w:rsidRPr="0025374E">
        <w:rPr>
          <w:rFonts w:eastAsia="新細明體"/>
          <w:b/>
          <w:bCs/>
          <w:lang w:val="sv-SE" w:eastAsia="zh-TW"/>
        </w:rPr>
        <w:fldChar w:fldCharType="end"/>
      </w:r>
    </w:p>
    <w:p w14:paraId="49325358" w14:textId="4807D4A5" w:rsidR="0025374E" w:rsidRDefault="0025374E" w:rsidP="007A7858">
      <w:pPr>
        <w:jc w:val="both"/>
        <w:rPr>
          <w:rFonts w:eastAsia="新細明體"/>
          <w:b/>
          <w:bCs/>
          <w:lang w:val="sv-SE" w:eastAsia="zh-TW"/>
        </w:rPr>
      </w:pPr>
      <w:r w:rsidRPr="0025374E">
        <w:rPr>
          <w:rFonts w:eastAsia="新細明體"/>
          <w:b/>
          <w:bCs/>
          <w:lang w:val="sv-SE" w:eastAsia="zh-TW"/>
        </w:rPr>
        <w:fldChar w:fldCharType="begin"/>
      </w:r>
      <w:r w:rsidRPr="0025374E">
        <w:rPr>
          <w:rFonts w:eastAsia="新細明體"/>
          <w:b/>
          <w:bCs/>
          <w:lang w:val="sv-SE" w:eastAsia="zh-TW"/>
        </w:rPr>
        <w:instrText xml:space="preserve"> REF _Ref118375000 \h  \* MERGEFORMAT </w:instrText>
      </w:r>
      <w:r w:rsidRPr="0025374E">
        <w:rPr>
          <w:rFonts w:eastAsia="新細明體"/>
          <w:b/>
          <w:bCs/>
          <w:lang w:val="sv-SE" w:eastAsia="zh-TW"/>
        </w:rPr>
      </w:r>
      <w:r w:rsidRPr="0025374E">
        <w:rPr>
          <w:rFonts w:eastAsia="新細明體"/>
          <w:b/>
          <w:bCs/>
          <w:lang w:val="sv-SE" w:eastAsia="zh-TW"/>
        </w:rPr>
        <w:fldChar w:fldCharType="separate"/>
      </w:r>
      <w:r w:rsidR="00430679" w:rsidRPr="00430679">
        <w:rPr>
          <w:rFonts w:ascii="Arial" w:hAnsi="Arial" w:cs="Arial"/>
          <w:b/>
          <w:bCs/>
        </w:rPr>
        <w:t xml:space="preserve">Proposal </w:t>
      </w:r>
      <w:r w:rsidR="00430679" w:rsidRPr="00430679">
        <w:rPr>
          <w:rFonts w:ascii="Arial" w:hAnsi="Arial" w:cs="Arial"/>
          <w:b/>
          <w:bCs/>
          <w:noProof/>
        </w:rPr>
        <w:t>1</w:t>
      </w:r>
      <w:r w:rsidR="00430679" w:rsidRPr="00430679">
        <w:rPr>
          <w:rFonts w:ascii="Arial" w:hAnsi="Arial" w:cs="Arial"/>
          <w:b/>
          <w:bCs/>
        </w:rPr>
        <w:t>: Down select the following options for the inter-frequency RSSI measurement in FR2-2 when a UE has no serving cell in FR2-2:</w:t>
      </w:r>
      <w:r w:rsidRPr="0025374E">
        <w:rPr>
          <w:rFonts w:eastAsia="新細明體"/>
          <w:b/>
          <w:bCs/>
          <w:lang w:val="sv-SE" w:eastAsia="zh-TW"/>
        </w:rPr>
        <w:fldChar w:fldCharType="end"/>
      </w:r>
    </w:p>
    <w:p w14:paraId="4C7237CC" w14:textId="77777777" w:rsidR="0025374E" w:rsidRPr="0065408B" w:rsidRDefault="0025374E" w:rsidP="0025374E">
      <w:pPr>
        <w:pStyle w:val="ListParagraph"/>
        <w:numPr>
          <w:ilvl w:val="0"/>
          <w:numId w:val="47"/>
        </w:numPr>
        <w:ind w:firstLineChars="0"/>
        <w:rPr>
          <w:rFonts w:ascii="Arial" w:eastAsia="新細明體" w:hAnsi="Arial" w:cs="Arial"/>
          <w:b/>
          <w:lang w:eastAsia="zh-TW"/>
        </w:rPr>
      </w:pPr>
      <w:r w:rsidRPr="0065408B">
        <w:rPr>
          <w:rFonts w:ascii="Arial" w:eastAsia="新細明體" w:hAnsi="Arial" w:cs="Arial" w:hint="eastAsia"/>
          <w:b/>
          <w:lang w:eastAsia="zh-TW"/>
        </w:rPr>
        <w:t>O</w:t>
      </w:r>
      <w:r w:rsidRPr="0065408B">
        <w:rPr>
          <w:rFonts w:ascii="Arial" w:eastAsia="新細明體" w:hAnsi="Arial" w:cs="Arial"/>
          <w:b/>
          <w:lang w:eastAsia="zh-TW"/>
        </w:rPr>
        <w:t xml:space="preserve">ption 1: </w:t>
      </w:r>
      <w:r>
        <w:rPr>
          <w:rFonts w:ascii="Arial" w:eastAsia="新細明體" w:hAnsi="Arial" w:cs="Arial"/>
          <w:b/>
          <w:lang w:eastAsia="zh-TW"/>
        </w:rPr>
        <w:t xml:space="preserve">scale up the </w:t>
      </w:r>
      <w:r w:rsidRPr="0065408B">
        <w:rPr>
          <w:rFonts w:ascii="Arial" w:eastAsia="新細明體" w:hAnsi="Arial" w:cs="Arial"/>
          <w:b/>
          <w:lang w:eastAsia="zh-TW"/>
        </w:rPr>
        <w:t>inter-frequency RSSI measurement</w:t>
      </w:r>
      <w:r>
        <w:rPr>
          <w:rFonts w:ascii="Arial" w:eastAsia="新細明體" w:hAnsi="Arial" w:cs="Arial"/>
          <w:b/>
          <w:lang w:eastAsia="zh-TW"/>
        </w:rPr>
        <w:t xml:space="preserve"> delay by the</w:t>
      </w:r>
      <w:r w:rsidRPr="0065408B">
        <w:rPr>
          <w:rFonts w:ascii="Arial" w:eastAsia="新細明體" w:hAnsi="Arial" w:cs="Arial"/>
          <w:b/>
          <w:lang w:eastAsia="zh-TW"/>
        </w:rPr>
        <w:t xml:space="preserve"> RX beam switch factor of 12</w:t>
      </w:r>
      <w:r>
        <w:rPr>
          <w:rFonts w:ascii="Arial" w:eastAsia="新細明體" w:hAnsi="Arial" w:cs="Arial"/>
          <w:b/>
          <w:lang w:eastAsia="zh-TW"/>
        </w:rPr>
        <w:t xml:space="preserve"> in FR2-2</w:t>
      </w:r>
    </w:p>
    <w:p w14:paraId="1E42FE7E" w14:textId="4BB04DF0" w:rsidR="0025374E" w:rsidRPr="0025374E" w:rsidRDefault="0025374E" w:rsidP="0025374E">
      <w:pPr>
        <w:pStyle w:val="ListParagraph"/>
        <w:numPr>
          <w:ilvl w:val="0"/>
          <w:numId w:val="47"/>
        </w:numPr>
        <w:ind w:firstLineChars="0"/>
        <w:rPr>
          <w:rFonts w:ascii="Arial" w:eastAsia="新細明體" w:hAnsi="Arial" w:cs="Arial"/>
          <w:b/>
          <w:lang w:eastAsia="zh-TW"/>
        </w:rPr>
      </w:pPr>
      <w:r w:rsidRPr="0065408B">
        <w:rPr>
          <w:rFonts w:ascii="Arial" w:eastAsia="新細明體" w:hAnsi="Arial" w:cs="Arial" w:hint="eastAsia"/>
          <w:b/>
          <w:lang w:eastAsia="zh-TW"/>
        </w:rPr>
        <w:t>O</w:t>
      </w:r>
      <w:r w:rsidRPr="0065408B">
        <w:rPr>
          <w:rFonts w:ascii="Arial" w:eastAsia="新細明體" w:hAnsi="Arial" w:cs="Arial"/>
          <w:b/>
          <w:lang w:eastAsia="zh-TW"/>
        </w:rPr>
        <w:t>ption 2: Not to define inter-frequency RSSI measurement requirement in FR2-2 when UE has no serving cell in FR2-2</w:t>
      </w:r>
    </w:p>
    <w:p w14:paraId="467CF1AB" w14:textId="31E73C73" w:rsidR="0025374E" w:rsidRPr="0025374E" w:rsidRDefault="0025374E" w:rsidP="007A7858">
      <w:pPr>
        <w:jc w:val="both"/>
        <w:rPr>
          <w:rFonts w:eastAsia="新細明體"/>
          <w:b/>
          <w:bCs/>
          <w:lang w:val="sv-SE" w:eastAsia="zh-TW"/>
        </w:rPr>
      </w:pPr>
      <w:r w:rsidRPr="0025374E">
        <w:rPr>
          <w:rFonts w:eastAsia="新細明體"/>
          <w:b/>
          <w:bCs/>
          <w:lang w:val="sv-SE" w:eastAsia="zh-TW"/>
        </w:rPr>
        <w:fldChar w:fldCharType="begin"/>
      </w:r>
      <w:r w:rsidRPr="0025374E">
        <w:rPr>
          <w:rFonts w:eastAsia="新細明體"/>
          <w:b/>
          <w:bCs/>
          <w:lang w:val="sv-SE" w:eastAsia="zh-TW"/>
        </w:rPr>
        <w:instrText xml:space="preserve"> REF _Ref118375004 \h  \* MERGEFORMAT </w:instrText>
      </w:r>
      <w:r w:rsidRPr="0025374E">
        <w:rPr>
          <w:rFonts w:eastAsia="新細明體"/>
          <w:b/>
          <w:bCs/>
          <w:lang w:val="sv-SE" w:eastAsia="zh-TW"/>
        </w:rPr>
      </w:r>
      <w:r w:rsidRPr="0025374E">
        <w:rPr>
          <w:rFonts w:eastAsia="新細明體"/>
          <w:b/>
          <w:bCs/>
          <w:lang w:val="sv-SE" w:eastAsia="zh-TW"/>
        </w:rPr>
        <w:fldChar w:fldCharType="separate"/>
      </w:r>
      <w:r w:rsidR="00430679" w:rsidRPr="00430679">
        <w:rPr>
          <w:rFonts w:ascii="Arial" w:hAnsi="Arial" w:cs="Arial"/>
          <w:b/>
          <w:bCs/>
        </w:rPr>
        <w:t xml:space="preserve">Proposal </w:t>
      </w:r>
      <w:r w:rsidR="00430679" w:rsidRPr="00430679">
        <w:rPr>
          <w:rFonts w:ascii="Arial" w:hAnsi="Arial" w:cs="Arial"/>
          <w:b/>
          <w:bCs/>
          <w:noProof/>
        </w:rPr>
        <w:t>2</w:t>
      </w:r>
      <w:r w:rsidR="00430679" w:rsidRPr="00430679">
        <w:rPr>
          <w:rFonts w:ascii="Arial" w:hAnsi="Arial" w:cs="Arial"/>
          <w:b/>
          <w:bCs/>
        </w:rPr>
        <w:t>:</w:t>
      </w:r>
      <w:r w:rsidR="00430679" w:rsidRPr="00430679">
        <w:rPr>
          <w:b/>
          <w:bCs/>
        </w:rPr>
        <w:t xml:space="preserve"> </w:t>
      </w:r>
      <w:r w:rsidR="00430679" w:rsidRPr="00430679">
        <w:rPr>
          <w:rFonts w:ascii="Arial" w:hAnsi="Arial" w:cs="Arial"/>
          <w:b/>
          <w:bCs/>
        </w:rPr>
        <w:t xml:space="preserve">If no TCI state is provided in the RMTC configuration </w:t>
      </w:r>
      <w:r w:rsidR="00430679" w:rsidRPr="00430679">
        <w:rPr>
          <w:rFonts w:ascii="Arial" w:hAnsi="Arial" w:cs="Arial"/>
          <w:b/>
          <w:bCs/>
          <w:u w:val="single"/>
        </w:rPr>
        <w:t xml:space="preserve">and </w:t>
      </w:r>
      <w:r w:rsidR="00430679" w:rsidRPr="00430679">
        <w:rPr>
          <w:rFonts w:ascii="Arial" w:hAnsi="Arial" w:cs="Arial"/>
          <w:b/>
          <w:bCs/>
          <w:u w:val="single"/>
        </w:rPr>
        <w:t>UE has at least an active serving cell in FR2-2</w:t>
      </w:r>
      <w:r w:rsidR="00430679" w:rsidRPr="00430679">
        <w:rPr>
          <w:rFonts w:ascii="Arial" w:hAnsi="Arial" w:cs="Arial"/>
          <w:b/>
          <w:bCs/>
        </w:rPr>
        <w:t xml:space="preserve">, UE shall assume the configured RSSI measurement resources are QCL-ed with </w:t>
      </w:r>
      <w:proofErr w:type="spellStart"/>
      <w:r w:rsidR="00430679" w:rsidRPr="00430679">
        <w:rPr>
          <w:rFonts w:ascii="Arial" w:hAnsi="Arial" w:cs="Arial"/>
          <w:b/>
          <w:bCs/>
        </w:rPr>
        <w:t>TypeD</w:t>
      </w:r>
      <w:proofErr w:type="spellEnd"/>
      <w:r w:rsidR="00430679" w:rsidRPr="00430679">
        <w:rPr>
          <w:rFonts w:ascii="Arial" w:hAnsi="Arial" w:cs="Arial"/>
          <w:b/>
          <w:bCs/>
        </w:rPr>
        <w:t xml:space="preserve"> to one of the latest received PDSCH and the latest monitored CORESET in the active BWP of a carrier in FR2-2. (</w:t>
      </w:r>
      <w:proofErr w:type="gramStart"/>
      <w:r w:rsidR="00430679" w:rsidRPr="00430679">
        <w:rPr>
          <w:rFonts w:ascii="Arial" w:hAnsi="Arial" w:cs="Arial"/>
          <w:b/>
          <w:bCs/>
        </w:rPr>
        <w:t>revised</w:t>
      </w:r>
      <w:proofErr w:type="gramEnd"/>
      <w:r w:rsidR="00430679" w:rsidRPr="00430679">
        <w:rPr>
          <w:rFonts w:ascii="Arial" w:hAnsi="Arial" w:cs="Arial"/>
          <w:b/>
          <w:bCs/>
        </w:rPr>
        <w:t xml:space="preserve"> Option 2 in WF)</w:t>
      </w:r>
      <w:r w:rsidRPr="0025374E">
        <w:rPr>
          <w:rFonts w:eastAsia="新細明體"/>
          <w:b/>
          <w:bCs/>
          <w:lang w:val="sv-SE" w:eastAsia="zh-TW"/>
        </w:rPr>
        <w:fldChar w:fldCharType="end"/>
      </w:r>
    </w:p>
    <w:p w14:paraId="1736B0BB" w14:textId="326A8048" w:rsidR="004F11F3" w:rsidRPr="007A7858" w:rsidRDefault="004E53EE" w:rsidP="007A7858">
      <w:pPr>
        <w:jc w:val="both"/>
        <w:rPr>
          <w:rFonts w:eastAsia="新細明體"/>
          <w:b/>
          <w:bCs/>
          <w:lang w:val="sv-SE" w:eastAsia="zh-TW"/>
        </w:rPr>
      </w:pPr>
      <w:r w:rsidRPr="007A7858">
        <w:rPr>
          <w:rFonts w:eastAsia="新細明體"/>
          <w:b/>
          <w:bCs/>
          <w:lang w:val="sv-SE" w:eastAsia="zh-TW"/>
        </w:rPr>
        <w:fldChar w:fldCharType="begin"/>
      </w:r>
      <w:r w:rsidRPr="007A7858">
        <w:rPr>
          <w:rFonts w:eastAsia="新細明體"/>
          <w:b/>
          <w:bCs/>
          <w:lang w:val="sv-SE" w:eastAsia="zh-TW"/>
        </w:rPr>
        <w:instrText xml:space="preserve"> REF _Ref118107722 \h  \* MERGEFORMAT </w:instrText>
      </w:r>
      <w:r w:rsidRPr="007A7858">
        <w:rPr>
          <w:rFonts w:eastAsia="新細明體"/>
          <w:b/>
          <w:bCs/>
          <w:lang w:val="sv-SE" w:eastAsia="zh-TW"/>
        </w:rPr>
      </w:r>
      <w:r w:rsidRPr="007A7858">
        <w:rPr>
          <w:rFonts w:eastAsia="新細明體"/>
          <w:b/>
          <w:bCs/>
          <w:lang w:val="sv-SE" w:eastAsia="zh-TW"/>
        </w:rPr>
        <w:fldChar w:fldCharType="separate"/>
      </w:r>
      <w:r w:rsidR="00430679" w:rsidRPr="00430679">
        <w:rPr>
          <w:rFonts w:ascii="Arial" w:hAnsi="Arial" w:cs="Arial"/>
          <w:b/>
          <w:bCs/>
        </w:rPr>
        <w:t xml:space="preserve">Proposal 3: Not introduce UE capability on whether the relaxed requirements is used or not for cell detection in R17.  </w:t>
      </w:r>
      <w:r w:rsidRPr="007A7858">
        <w:rPr>
          <w:rFonts w:eastAsia="新細明體"/>
          <w:b/>
          <w:bCs/>
          <w:lang w:val="sv-SE" w:eastAsia="zh-TW"/>
        </w:rPr>
        <w:fldChar w:fldCharType="end"/>
      </w:r>
    </w:p>
    <w:p w14:paraId="24D98B5A" w14:textId="3BA77628" w:rsidR="00B971BF" w:rsidRPr="008B7FAD" w:rsidRDefault="00B971BF" w:rsidP="00B971BF">
      <w:pPr>
        <w:pStyle w:val="Heading1"/>
        <w:numPr>
          <w:ilvl w:val="0"/>
          <w:numId w:val="0"/>
        </w:numPr>
        <w:ind w:left="432" w:hanging="432"/>
        <w:rPr>
          <w:rFonts w:cs="Arial"/>
          <w:lang w:eastAsia="ja-JP"/>
        </w:rPr>
      </w:pPr>
      <w:r w:rsidRPr="008B7FAD">
        <w:rPr>
          <w:rFonts w:cs="Arial"/>
          <w:lang w:eastAsia="ja-JP"/>
        </w:rPr>
        <w:lastRenderedPageBreak/>
        <w:t xml:space="preserve">Reference </w:t>
      </w:r>
    </w:p>
    <w:p w14:paraId="5CCBB228" w14:textId="5A7352D3" w:rsidR="009168F7" w:rsidRDefault="004A7A15"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4" w:name="_Ref53845332"/>
      <w:r w:rsidRPr="004A7A15">
        <w:rPr>
          <w:rFonts w:ascii="Arial" w:hAnsi="Arial" w:cs="Arial"/>
        </w:rPr>
        <w:t>R4-2217186</w:t>
      </w:r>
      <w:r w:rsidR="009168F7" w:rsidRPr="009168F7">
        <w:rPr>
          <w:rFonts w:ascii="Arial" w:hAnsi="Arial" w:cs="Arial" w:hint="eastAsia"/>
        </w:rPr>
        <w:t>,</w:t>
      </w:r>
      <w:r w:rsidR="009168F7" w:rsidRPr="009168F7">
        <w:rPr>
          <w:rFonts w:ascii="Arial" w:hAnsi="Arial" w:cs="Arial"/>
        </w:rPr>
        <w:t xml:space="preserve"> “</w:t>
      </w:r>
      <w:r w:rsidRPr="004A7A15">
        <w:rPr>
          <w:rFonts w:ascii="Arial" w:hAnsi="Arial" w:cs="Arial"/>
        </w:rPr>
        <w:t>WF on core requirements maintenance for FR2-2</w:t>
      </w:r>
      <w:r w:rsidR="009168F7" w:rsidRPr="009168F7">
        <w:rPr>
          <w:rFonts w:ascii="Arial" w:hAnsi="Arial" w:cs="Arial"/>
        </w:rPr>
        <w:t xml:space="preserve">”, </w:t>
      </w:r>
      <w:r w:rsidRPr="004A7A15">
        <w:rPr>
          <w:rFonts w:ascii="Arial" w:hAnsi="Arial" w:cs="Arial"/>
        </w:rPr>
        <w:t xml:space="preserve">Huawei, </w:t>
      </w:r>
      <w:proofErr w:type="spellStart"/>
      <w:r w:rsidRPr="004A7A15">
        <w:rPr>
          <w:rFonts w:ascii="Arial" w:hAnsi="Arial" w:cs="Arial"/>
        </w:rPr>
        <w:t>HiSilicon</w:t>
      </w:r>
      <w:proofErr w:type="spellEnd"/>
      <w:r w:rsidR="009168F7" w:rsidRPr="009168F7">
        <w:rPr>
          <w:rFonts w:ascii="Arial" w:hAnsi="Arial" w:cs="Arial"/>
        </w:rPr>
        <w:t>, RAN</w:t>
      </w:r>
      <w:r w:rsidRPr="004A7A15">
        <w:rPr>
          <w:rFonts w:ascii="Arial" w:hAnsi="Arial" w:cs="Arial" w:hint="eastAsia"/>
        </w:rPr>
        <w:t>4</w:t>
      </w:r>
      <w:r w:rsidR="009168F7">
        <w:rPr>
          <w:rFonts w:ascii="Arial" w:hAnsi="Arial" w:cs="Arial"/>
        </w:rPr>
        <w:t>#</w:t>
      </w:r>
      <w:r w:rsidR="009168F7" w:rsidRPr="009168F7">
        <w:rPr>
          <w:rFonts w:ascii="Arial" w:hAnsi="Arial" w:cs="Arial"/>
        </w:rPr>
        <w:t>1</w:t>
      </w:r>
      <w:r w:rsidRPr="004A7A15">
        <w:rPr>
          <w:rFonts w:ascii="Arial" w:hAnsi="Arial" w:cs="Arial" w:hint="eastAsia"/>
        </w:rPr>
        <w:t>04</w:t>
      </w:r>
      <w:r w:rsidR="009168F7" w:rsidRPr="009168F7">
        <w:rPr>
          <w:rFonts w:ascii="Arial" w:hAnsi="Arial" w:cs="Arial"/>
        </w:rPr>
        <w:t>-</w:t>
      </w:r>
      <w:r w:rsidR="00652101">
        <w:rPr>
          <w:rFonts w:ascii="Arial" w:hAnsi="Arial" w:cs="Arial"/>
        </w:rPr>
        <w:t>bis-</w:t>
      </w:r>
      <w:r w:rsidR="009168F7" w:rsidRPr="009168F7">
        <w:rPr>
          <w:rFonts w:ascii="Arial" w:hAnsi="Arial" w:cs="Arial"/>
        </w:rPr>
        <w:t xml:space="preserve">e meeting, </w:t>
      </w:r>
      <w:r w:rsidRPr="004A7A15">
        <w:rPr>
          <w:rFonts w:ascii="Arial" w:hAnsi="Arial" w:cs="Arial" w:hint="eastAsia"/>
        </w:rPr>
        <w:t>Oc</w:t>
      </w:r>
      <w:r w:rsidRPr="004A7A15">
        <w:rPr>
          <w:rFonts w:ascii="Arial" w:hAnsi="Arial" w:cs="Arial"/>
        </w:rPr>
        <w:t>t</w:t>
      </w:r>
      <w:r w:rsidR="00652101">
        <w:rPr>
          <w:rFonts w:ascii="Arial" w:hAnsi="Arial" w:cs="Arial"/>
        </w:rPr>
        <w:t>.</w:t>
      </w:r>
      <w:r w:rsidR="009168F7" w:rsidRPr="009168F7">
        <w:rPr>
          <w:rFonts w:ascii="Arial" w:hAnsi="Arial" w:cs="Arial"/>
        </w:rPr>
        <w:t xml:space="preserve"> 2022.</w:t>
      </w:r>
    </w:p>
    <w:p w14:paraId="153D5261" w14:textId="301C605A" w:rsidR="00257E41" w:rsidRPr="009168F7" w:rsidRDefault="00257E41"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r w:rsidRPr="00257E41">
        <w:rPr>
          <w:rFonts w:ascii="Arial" w:hAnsi="Arial" w:cs="Arial"/>
        </w:rPr>
        <w:t>R1-2210590</w:t>
      </w:r>
      <w:r>
        <w:rPr>
          <w:rFonts w:ascii="Arial" w:hAnsi="Arial" w:cs="Arial"/>
        </w:rPr>
        <w:t>, “</w:t>
      </w:r>
      <w:r w:rsidRPr="00257E41">
        <w:rPr>
          <w:rFonts w:ascii="Arial" w:hAnsi="Arial" w:cs="Arial"/>
        </w:rPr>
        <w:t>Reply LS on TCI assumption for RSSI measurement for FR2-2</w:t>
      </w:r>
      <w:r>
        <w:rPr>
          <w:rFonts w:ascii="Arial" w:hAnsi="Arial" w:cs="Arial"/>
        </w:rPr>
        <w:t xml:space="preserve">”, Apple, </w:t>
      </w:r>
      <w:r w:rsidRPr="009168F7">
        <w:rPr>
          <w:rFonts w:ascii="Arial" w:hAnsi="Arial" w:cs="Arial"/>
        </w:rPr>
        <w:t>RAN</w:t>
      </w:r>
      <w:r>
        <w:rPr>
          <w:rFonts w:ascii="Arial" w:hAnsi="Arial" w:cs="Arial"/>
        </w:rPr>
        <w:t>1#</w:t>
      </w:r>
      <w:r w:rsidRPr="009168F7">
        <w:rPr>
          <w:rFonts w:ascii="Arial" w:hAnsi="Arial" w:cs="Arial"/>
        </w:rPr>
        <w:t>1</w:t>
      </w:r>
      <w:r>
        <w:rPr>
          <w:rFonts w:ascii="Arial" w:hAnsi="Arial" w:cs="Arial"/>
        </w:rPr>
        <w:t>10</w:t>
      </w:r>
      <w:r w:rsidRPr="009168F7">
        <w:rPr>
          <w:rFonts w:ascii="Arial" w:hAnsi="Arial" w:cs="Arial"/>
        </w:rPr>
        <w:t>-</w:t>
      </w:r>
      <w:r>
        <w:rPr>
          <w:rFonts w:ascii="Arial" w:hAnsi="Arial" w:cs="Arial"/>
        </w:rPr>
        <w:t>bis-</w:t>
      </w:r>
      <w:r w:rsidRPr="009168F7">
        <w:rPr>
          <w:rFonts w:ascii="Arial" w:hAnsi="Arial" w:cs="Arial"/>
        </w:rPr>
        <w:t xml:space="preserve">e meeting, </w:t>
      </w:r>
      <w:r w:rsidRPr="004A7A15">
        <w:rPr>
          <w:rFonts w:ascii="Arial" w:hAnsi="Arial" w:cs="Arial" w:hint="eastAsia"/>
        </w:rPr>
        <w:t>Oc</w:t>
      </w:r>
      <w:r w:rsidRPr="004A7A15">
        <w:rPr>
          <w:rFonts w:ascii="Arial" w:hAnsi="Arial" w:cs="Arial"/>
        </w:rPr>
        <w:t>t</w:t>
      </w:r>
      <w:r>
        <w:rPr>
          <w:rFonts w:ascii="Arial" w:hAnsi="Arial" w:cs="Arial"/>
        </w:rPr>
        <w:t>.</w:t>
      </w:r>
      <w:r w:rsidRPr="009168F7">
        <w:rPr>
          <w:rFonts w:ascii="Arial" w:hAnsi="Arial" w:cs="Arial"/>
        </w:rPr>
        <w:t xml:space="preserve"> 2022.</w:t>
      </w:r>
    </w:p>
    <w:bookmarkEnd w:id="4"/>
    <w:p w14:paraId="14E770B1" w14:textId="2E85A5D5" w:rsidR="00B971BF" w:rsidRPr="008B7FAD" w:rsidRDefault="00B971BF" w:rsidP="005B4802">
      <w:pPr>
        <w:rPr>
          <w:rFonts w:ascii="Arial" w:eastAsia="新細明體" w:hAnsi="Arial" w:cs="Arial"/>
          <w:i/>
          <w:color w:val="0070C0"/>
          <w:lang w:eastAsia="zh-TW"/>
        </w:rPr>
      </w:pPr>
    </w:p>
    <w:sectPr w:rsidR="00B971BF" w:rsidRPr="008B7FA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BA161" w14:textId="77777777" w:rsidR="00755E51" w:rsidRDefault="00755E51">
      <w:r>
        <w:separator/>
      </w:r>
    </w:p>
  </w:endnote>
  <w:endnote w:type="continuationSeparator" w:id="0">
    <w:p w14:paraId="6689AD85" w14:textId="77777777" w:rsidR="00755E51" w:rsidRDefault="0075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F57A" w14:textId="77777777" w:rsidR="00755E51" w:rsidRDefault="00755E51">
      <w:r>
        <w:separator/>
      </w:r>
    </w:p>
  </w:footnote>
  <w:footnote w:type="continuationSeparator" w:id="0">
    <w:p w14:paraId="4030F3EC" w14:textId="77777777" w:rsidR="00755E51" w:rsidRDefault="00755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75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8F3921"/>
    <w:multiLevelType w:val="multilevel"/>
    <w:tmpl w:val="D914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9B5D02"/>
    <w:multiLevelType w:val="hybridMultilevel"/>
    <w:tmpl w:val="D2301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FDE1F4B"/>
    <w:multiLevelType w:val="multilevel"/>
    <w:tmpl w:val="4F3A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8"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3"/>
  </w:num>
  <w:num w:numId="2">
    <w:abstractNumId w:val="43"/>
  </w:num>
  <w:num w:numId="3">
    <w:abstractNumId w:val="26"/>
  </w:num>
  <w:num w:numId="4">
    <w:abstractNumId w:val="36"/>
  </w:num>
  <w:num w:numId="5">
    <w:abstractNumId w:val="7"/>
  </w:num>
  <w:num w:numId="6">
    <w:abstractNumId w:val="13"/>
  </w:num>
  <w:num w:numId="7">
    <w:abstractNumId w:val="13"/>
  </w:num>
  <w:num w:numId="8">
    <w:abstractNumId w:val="4"/>
  </w:num>
  <w:num w:numId="9">
    <w:abstractNumId w:val="30"/>
  </w:num>
  <w:num w:numId="10">
    <w:abstractNumId w:val="8"/>
  </w:num>
  <w:num w:numId="11">
    <w:abstractNumId w:val="18"/>
  </w:num>
  <w:num w:numId="12">
    <w:abstractNumId w:val="20"/>
  </w:num>
  <w:num w:numId="13">
    <w:abstractNumId w:val="17"/>
  </w:num>
  <w:num w:numId="14">
    <w:abstractNumId w:val="39"/>
  </w:num>
  <w:num w:numId="15">
    <w:abstractNumId w:val="10"/>
  </w:num>
  <w:num w:numId="16">
    <w:abstractNumId w:val="0"/>
  </w:num>
  <w:num w:numId="17">
    <w:abstractNumId w:val="35"/>
  </w:num>
  <w:num w:numId="18">
    <w:abstractNumId w:val="6"/>
  </w:num>
  <w:num w:numId="19">
    <w:abstractNumId w:val="19"/>
  </w:num>
  <w:num w:numId="20">
    <w:abstractNumId w:val="31"/>
  </w:num>
  <w:num w:numId="21">
    <w:abstractNumId w:val="40"/>
  </w:num>
  <w:num w:numId="22">
    <w:abstractNumId w:val="16"/>
  </w:num>
  <w:num w:numId="23">
    <w:abstractNumId w:val="22"/>
  </w:num>
  <w:num w:numId="24">
    <w:abstractNumId w:val="1"/>
  </w:num>
  <w:num w:numId="25">
    <w:abstractNumId w:val="24"/>
  </w:num>
  <w:num w:numId="26">
    <w:abstractNumId w:val="28"/>
  </w:num>
  <w:num w:numId="27">
    <w:abstractNumId w:val="25"/>
  </w:num>
  <w:num w:numId="28">
    <w:abstractNumId w:val="33"/>
  </w:num>
  <w:num w:numId="29">
    <w:abstractNumId w:val="45"/>
  </w:num>
  <w:num w:numId="30">
    <w:abstractNumId w:val="14"/>
  </w:num>
  <w:num w:numId="31">
    <w:abstractNumId w:val="42"/>
  </w:num>
  <w:num w:numId="32">
    <w:abstractNumId w:val="5"/>
  </w:num>
  <w:num w:numId="33">
    <w:abstractNumId w:val="9"/>
  </w:num>
  <w:num w:numId="34">
    <w:abstractNumId w:val="44"/>
  </w:num>
  <w:num w:numId="35">
    <w:abstractNumId w:val="32"/>
  </w:num>
  <w:num w:numId="36">
    <w:abstractNumId w:val="2"/>
  </w:num>
  <w:num w:numId="37">
    <w:abstractNumId w:val="41"/>
  </w:num>
  <w:num w:numId="38">
    <w:abstractNumId w:val="21"/>
  </w:num>
  <w:num w:numId="39">
    <w:abstractNumId w:val="38"/>
  </w:num>
  <w:num w:numId="40">
    <w:abstractNumId w:val="15"/>
  </w:num>
  <w:num w:numId="41">
    <w:abstractNumId w:val="37"/>
  </w:num>
  <w:num w:numId="42">
    <w:abstractNumId w:val="3"/>
  </w:num>
  <w:num w:numId="43">
    <w:abstractNumId w:val="34"/>
  </w:num>
  <w:num w:numId="44">
    <w:abstractNumId w:val="11"/>
  </w:num>
  <w:num w:numId="45">
    <w:abstractNumId w:val="29"/>
  </w:num>
  <w:num w:numId="46">
    <w:abstractNumId w:val="12"/>
  </w:num>
  <w:num w:numId="47">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ACC"/>
    <w:rsid w:val="00027EF2"/>
    <w:rsid w:val="0003171D"/>
    <w:rsid w:val="00031C1D"/>
    <w:rsid w:val="00034D9B"/>
    <w:rsid w:val="00035C50"/>
    <w:rsid w:val="000457A1"/>
    <w:rsid w:val="00050001"/>
    <w:rsid w:val="00052041"/>
    <w:rsid w:val="0005326A"/>
    <w:rsid w:val="0005577B"/>
    <w:rsid w:val="000559F6"/>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5394"/>
    <w:rsid w:val="00235577"/>
    <w:rsid w:val="002371B2"/>
    <w:rsid w:val="002435CA"/>
    <w:rsid w:val="0024469F"/>
    <w:rsid w:val="00250B5B"/>
    <w:rsid w:val="00252DB8"/>
    <w:rsid w:val="0025374E"/>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F158C"/>
    <w:rsid w:val="002F4093"/>
    <w:rsid w:val="002F41CC"/>
    <w:rsid w:val="002F5636"/>
    <w:rsid w:val="002F7998"/>
    <w:rsid w:val="003022A5"/>
    <w:rsid w:val="00307E51"/>
    <w:rsid w:val="00311363"/>
    <w:rsid w:val="00315867"/>
    <w:rsid w:val="00317C3F"/>
    <w:rsid w:val="00321150"/>
    <w:rsid w:val="00321BC9"/>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6A7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A7A15"/>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4802"/>
    <w:rsid w:val="005B49E1"/>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92A68"/>
    <w:rsid w:val="00693DCA"/>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55E51"/>
    <w:rsid w:val="007655D5"/>
    <w:rsid w:val="007763C1"/>
    <w:rsid w:val="00777E82"/>
    <w:rsid w:val="00781359"/>
    <w:rsid w:val="0078375E"/>
    <w:rsid w:val="00785CED"/>
    <w:rsid w:val="00786921"/>
    <w:rsid w:val="00790854"/>
    <w:rsid w:val="007A1EAA"/>
    <w:rsid w:val="007A7858"/>
    <w:rsid w:val="007A79FD"/>
    <w:rsid w:val="007B036F"/>
    <w:rsid w:val="007B0B9D"/>
    <w:rsid w:val="007B26E3"/>
    <w:rsid w:val="007B5A43"/>
    <w:rsid w:val="007B709B"/>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2C07"/>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EB6"/>
    <w:rsid w:val="0098729E"/>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5BC6"/>
    <w:rsid w:val="00E65DF8"/>
    <w:rsid w:val="00E661FF"/>
    <w:rsid w:val="00E704F5"/>
    <w:rsid w:val="00E726EB"/>
    <w:rsid w:val="00E72CF1"/>
    <w:rsid w:val="00E80B52"/>
    <w:rsid w:val="00E824C3"/>
    <w:rsid w:val="00E840B3"/>
    <w:rsid w:val="00E84D10"/>
    <w:rsid w:val="00E8629F"/>
    <w:rsid w:val="00E91008"/>
    <w:rsid w:val="00E9214E"/>
    <w:rsid w:val="00E9374E"/>
    <w:rsid w:val="00E94F54"/>
    <w:rsid w:val="00E94FAA"/>
    <w:rsid w:val="00E9577C"/>
    <w:rsid w:val="00E97AD5"/>
    <w:rsid w:val="00EA1111"/>
    <w:rsid w:val="00EA3B4F"/>
    <w:rsid w:val="00EA3C24"/>
    <w:rsid w:val="00EA5369"/>
    <w:rsid w:val="00EA73DF"/>
    <w:rsid w:val="00EB5994"/>
    <w:rsid w:val="00EB61AE"/>
    <w:rsid w:val="00EB6BFD"/>
    <w:rsid w:val="00EC1BDE"/>
    <w:rsid w:val="00EC322D"/>
    <w:rsid w:val="00ED383A"/>
    <w:rsid w:val="00EE1080"/>
    <w:rsid w:val="00EE1F36"/>
    <w:rsid w:val="00EE4496"/>
    <w:rsid w:val="00EE4987"/>
    <w:rsid w:val="00EF0FD8"/>
    <w:rsid w:val="00EF1EC5"/>
    <w:rsid w:val="00EF4C88"/>
    <w:rsid w:val="00EF55EB"/>
    <w:rsid w:val="00F00DCC"/>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5516"/>
    <w:rsid w:val="00F35790"/>
    <w:rsid w:val="00F4136D"/>
    <w:rsid w:val="00F4212E"/>
    <w:rsid w:val="00F42C20"/>
    <w:rsid w:val="00F43E34"/>
    <w:rsid w:val="00F53053"/>
    <w:rsid w:val="00F53FE2"/>
    <w:rsid w:val="00F575FF"/>
    <w:rsid w:val="00F60089"/>
    <w:rsid w:val="00F618EF"/>
    <w:rsid w:val="00F65582"/>
    <w:rsid w:val="00F65AC3"/>
    <w:rsid w:val="00F66E75"/>
    <w:rsid w:val="00F75E9B"/>
    <w:rsid w:val="00F77EB0"/>
    <w:rsid w:val="00F87CDD"/>
    <w:rsid w:val="00F9245E"/>
    <w:rsid w:val="00F933F0"/>
    <w:rsid w:val="00F937A3"/>
    <w:rsid w:val="00F94715"/>
    <w:rsid w:val="00F96A3D"/>
    <w:rsid w:val="00FA2170"/>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1</Pages>
  <Words>677</Words>
  <Characters>3864</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71</cp:revision>
  <cp:lastPrinted>2019-04-25T01:09:00Z</cp:lastPrinted>
  <dcterms:created xsi:type="dcterms:W3CDTF">2022-08-09T08:49:00Z</dcterms:created>
  <dcterms:modified xsi:type="dcterms:W3CDTF">2022-11-06T09:48:00Z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